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D9E88" w14:textId="4D019B3F" w:rsidR="00EB4F79" w:rsidRDefault="008235AB" w:rsidP="00546DD9">
      <w:pPr>
        <w:spacing w:line="240" w:lineRule="auto"/>
      </w:pPr>
      <w:r w:rsidRPr="008235AB">
        <w:rPr>
          <w:b/>
          <w:bCs/>
          <w:noProof/>
          <w:sz w:val="28"/>
          <w:szCs w:val="24"/>
        </w:rPr>
        <mc:AlternateContent>
          <mc:Choice Requires="wps">
            <w:drawing>
              <wp:anchor distT="45720" distB="45720" distL="114300" distR="114300" simplePos="0" relativeHeight="251660288" behindDoc="0" locked="0" layoutInCell="1" allowOverlap="1" wp14:anchorId="37DE595D" wp14:editId="0C7D0F87">
                <wp:simplePos x="0" y="0"/>
                <wp:positionH relativeFrom="margin">
                  <wp:posOffset>-205740</wp:posOffset>
                </wp:positionH>
                <wp:positionV relativeFrom="paragraph">
                  <wp:posOffset>-331470</wp:posOffset>
                </wp:positionV>
                <wp:extent cx="1562100" cy="390525"/>
                <wp:effectExtent l="0" t="0" r="0" b="952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90525"/>
                        </a:xfrm>
                        <a:prstGeom prst="rect">
                          <a:avLst/>
                        </a:prstGeom>
                        <a:solidFill>
                          <a:srgbClr val="FFFFFF"/>
                        </a:solidFill>
                        <a:ln w="9525">
                          <a:noFill/>
                          <a:miter lim="800000"/>
                          <a:headEnd/>
                          <a:tailEnd/>
                        </a:ln>
                      </wps:spPr>
                      <wps:txbx>
                        <w:txbxContent>
                          <w:p w14:paraId="7CB870AF" w14:textId="1F2AE572" w:rsidR="008235AB" w:rsidRDefault="008235AB">
                            <w:r>
                              <w:t>Stand 04.09.2023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DE595D" id="_x0000_t202" coordsize="21600,21600" o:spt="202" path="m,l,21600r21600,l21600,xe">
                <v:stroke joinstyle="miter"/>
                <v:path gradientshapeok="t" o:connecttype="rect"/>
              </v:shapetype>
              <v:shape id="Textfeld 2" o:spid="_x0000_s1026" type="#_x0000_t202" style="position:absolute;margin-left:-16.2pt;margin-top:-26.1pt;width:123pt;height:30.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" stroked="f">
                <v:textbox>
                  <w:txbxContent>
                    <w:p w14:paraId="7CB870AF" w14:textId="1F2AE572" w:rsidR="008235AB" w:rsidRDefault="008235AB">
                      <w:r>
                        <w:t>Stand 04.09.2023</w:t>
                      </w:r>
                    </w:p>
                  </w:txbxContent>
                </v:textbox>
                <w10:wrap anchorx="margin"/>
              </v:shape>
            </w:pict>
          </mc:Fallback>
        </mc:AlternateContent>
      </w:r>
    </w:p>
    <w:p w14:paraId="564B03B9" w14:textId="3123FF30" w:rsidR="00703955" w:rsidRDefault="00740DC5" w:rsidP="00546DD9">
      <w:pPr>
        <w:spacing w:line="240" w:lineRule="auto"/>
        <w:jc w:val="center"/>
        <w:rPr>
          <w:b/>
          <w:bCs/>
          <w:sz w:val="28"/>
          <w:szCs w:val="24"/>
        </w:rPr>
      </w:pPr>
      <w:r w:rsidRPr="00703955">
        <w:rPr>
          <w:b/>
          <w:bCs/>
          <w:noProof/>
        </w:rPr>
        <mc:AlternateContent>
          <mc:Choice Requires="wps">
            <w:drawing>
              <wp:anchor distT="0" distB="0" distL="114300" distR="114300" simplePos="0" relativeHeight="251658240" behindDoc="1" locked="0" layoutInCell="1" allowOverlap="1" wp14:anchorId="76BD79E0" wp14:editId="03D050FC">
                <wp:simplePos x="0" y="0"/>
                <wp:positionH relativeFrom="page">
                  <wp:posOffset>9848850</wp:posOffset>
                </wp:positionH>
                <wp:positionV relativeFrom="page">
                  <wp:posOffset>2132965</wp:posOffset>
                </wp:positionV>
                <wp:extent cx="5772150" cy="67310"/>
                <wp:effectExtent l="9525" t="8890" r="9525" b="9525"/>
                <wp:wrapSquare wrapText="bothSides"/>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67310"/>
                        </a:xfrm>
                        <a:prstGeom prst="line">
                          <a:avLst/>
                        </a:prstGeom>
                        <a:noFill/>
                        <a:ln w="9360">
                          <a:solidFill>
                            <a:srgbClr val="D8D8D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5FFC78" id="Gerader Verbinder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5.5pt,167.95pt" to="1230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" strokecolor="#d8d8d8" strokeweight=".26mm">
                <w10:wrap type="square" anchorx="page" anchory="page"/>
              </v:line>
            </w:pict>
          </mc:Fallback>
        </mc:AlternateContent>
      </w:r>
      <w:r w:rsidR="00EB4F79" w:rsidRPr="00703955">
        <w:rPr>
          <w:b/>
          <w:bCs/>
          <w:sz w:val="28"/>
          <w:szCs w:val="24"/>
        </w:rPr>
        <w:t xml:space="preserve">Vergaberichtlinie für die Zuteilung von gemeindeeigenen Baugrundstücken im Baugebiet </w:t>
      </w:r>
      <w:r w:rsidR="002B262F" w:rsidRPr="002B262F">
        <w:rPr>
          <w:b/>
          <w:bCs/>
          <w:sz w:val="28"/>
          <w:szCs w:val="24"/>
        </w:rPr>
        <w:t>„</w:t>
      </w:r>
      <w:r w:rsidR="003850AF">
        <w:rPr>
          <w:b/>
          <w:bCs/>
          <w:sz w:val="28"/>
          <w:szCs w:val="24"/>
        </w:rPr>
        <w:t>An der Wiesenstraße</w:t>
      </w:r>
      <w:r w:rsidR="00EB4F79" w:rsidRPr="002B262F">
        <w:rPr>
          <w:b/>
          <w:bCs/>
          <w:sz w:val="28"/>
          <w:szCs w:val="24"/>
        </w:rPr>
        <w:t>“</w:t>
      </w:r>
      <w:r w:rsidR="008D75B5">
        <w:rPr>
          <w:b/>
          <w:bCs/>
          <w:sz w:val="28"/>
          <w:szCs w:val="24"/>
        </w:rPr>
        <w:t xml:space="preserve"> nach dem </w:t>
      </w:r>
      <w:r w:rsidR="003841AA">
        <w:rPr>
          <w:b/>
          <w:bCs/>
          <w:sz w:val="28"/>
          <w:szCs w:val="24"/>
        </w:rPr>
        <w:t>Verkehrswert</w:t>
      </w:r>
      <w:r w:rsidR="008D75B5">
        <w:rPr>
          <w:b/>
          <w:bCs/>
          <w:sz w:val="28"/>
          <w:szCs w:val="24"/>
        </w:rPr>
        <w:t>modell</w:t>
      </w:r>
      <w:r w:rsidR="00EB4F79" w:rsidRPr="00703955">
        <w:rPr>
          <w:b/>
          <w:bCs/>
          <w:sz w:val="28"/>
          <w:szCs w:val="24"/>
        </w:rPr>
        <w:t xml:space="preserve">, </w:t>
      </w:r>
      <w:r w:rsidR="00487C3A">
        <w:rPr>
          <w:b/>
          <w:bCs/>
          <w:sz w:val="28"/>
          <w:szCs w:val="24"/>
        </w:rPr>
        <w:t>allgemeines</w:t>
      </w:r>
      <w:r w:rsidR="00EB4F79" w:rsidRPr="00376A42">
        <w:rPr>
          <w:b/>
          <w:bCs/>
          <w:sz w:val="28"/>
          <w:szCs w:val="24"/>
        </w:rPr>
        <w:t xml:space="preserve"> Wohngebiet</w:t>
      </w:r>
      <w:r w:rsidR="00EB4F79" w:rsidRPr="00703955">
        <w:rPr>
          <w:b/>
          <w:bCs/>
          <w:sz w:val="28"/>
          <w:szCs w:val="24"/>
        </w:rPr>
        <w:t>, in der Gemeinde Sigmarszell</w:t>
      </w:r>
    </w:p>
    <w:p w14:paraId="4F4DA48D" w14:textId="77777777" w:rsidR="00703955" w:rsidRPr="00703955" w:rsidRDefault="00703955" w:rsidP="00546DD9">
      <w:pPr>
        <w:spacing w:line="240" w:lineRule="auto"/>
        <w:rPr>
          <w:b/>
          <w:bCs/>
          <w:sz w:val="28"/>
          <w:szCs w:val="24"/>
        </w:rPr>
      </w:pPr>
    </w:p>
    <w:p w14:paraId="040A1723" w14:textId="24F56398" w:rsidR="00EB4F79" w:rsidRDefault="00EB4F79" w:rsidP="00546DD9">
      <w:pPr>
        <w:spacing w:after="0" w:line="240" w:lineRule="auto"/>
        <w:rPr>
          <w:i/>
          <w:iCs/>
          <w:sz w:val="22"/>
          <w:szCs w:val="20"/>
        </w:rPr>
      </w:pPr>
      <w:r>
        <w:rPr>
          <w:i/>
          <w:iCs/>
          <w:sz w:val="22"/>
          <w:szCs w:val="20"/>
        </w:rPr>
        <w:t>Hinweis: Aus Gründen der besseren Lesbarkeit wird auf die gleichzeitige Verwendung männlicher und weiblicher Sprachformen verzichtet. Sämtliche Personenbezeichnungen gelten gleichermaßen für alle Geschlechter</w:t>
      </w:r>
      <w:r w:rsidR="00BD088C">
        <w:rPr>
          <w:i/>
          <w:iCs/>
          <w:sz w:val="22"/>
          <w:szCs w:val="20"/>
        </w:rPr>
        <w:t xml:space="preserve"> (m/w/d).</w:t>
      </w:r>
    </w:p>
    <w:p w14:paraId="5293A2D4" w14:textId="04DA71E4" w:rsidR="00EB4F79" w:rsidRDefault="00EB4F79" w:rsidP="00546DD9">
      <w:pPr>
        <w:spacing w:after="0" w:line="240" w:lineRule="auto"/>
        <w:rPr>
          <w:i/>
          <w:iCs/>
          <w:sz w:val="22"/>
          <w:szCs w:val="20"/>
        </w:rPr>
      </w:pPr>
    </w:p>
    <w:p w14:paraId="037EFA4A" w14:textId="664F60D9" w:rsidR="00740DC5" w:rsidRDefault="00740DC5" w:rsidP="00546DD9">
      <w:pPr>
        <w:spacing w:line="240" w:lineRule="auto"/>
        <w:jc w:val="both"/>
      </w:pPr>
      <w:r w:rsidRPr="00740DC5">
        <w:t>Die Gemeinde Sigmarszell hat im Bebauungsplangebiet</w:t>
      </w:r>
      <w:r w:rsidR="002B262F">
        <w:t xml:space="preserve"> „</w:t>
      </w:r>
      <w:r w:rsidR="003850AF">
        <w:t>An der Wiesenstraße</w:t>
      </w:r>
      <w:r w:rsidR="002B262F">
        <w:t>“</w:t>
      </w:r>
      <w:r w:rsidRPr="00740DC5">
        <w:t xml:space="preserve"> </w:t>
      </w:r>
      <w:r w:rsidR="008C2EAE">
        <w:t>7</w:t>
      </w:r>
      <w:r>
        <w:t xml:space="preserve"> </w:t>
      </w:r>
      <w:r w:rsidRPr="00740DC5">
        <w:t>Bauplätze</w:t>
      </w:r>
      <w:r w:rsidR="003850AF">
        <w:t xml:space="preserve"> </w:t>
      </w:r>
      <w:r w:rsidR="002B262F">
        <w:t xml:space="preserve">im </w:t>
      </w:r>
      <w:r w:rsidR="00487C3A">
        <w:t>allgemeinen</w:t>
      </w:r>
      <w:r w:rsidR="002B262F">
        <w:t xml:space="preserve"> Wohngebiet</w:t>
      </w:r>
      <w:r w:rsidR="00EB0170">
        <w:t xml:space="preserve"> zu baureifem Land entwickelt.</w:t>
      </w:r>
    </w:p>
    <w:p w14:paraId="315C8AB8" w14:textId="4315936B" w:rsidR="00703955" w:rsidRDefault="004478BF" w:rsidP="00546DD9">
      <w:pPr>
        <w:spacing w:after="0" w:line="240" w:lineRule="auto"/>
        <w:jc w:val="both"/>
        <w:rPr>
          <w:bCs/>
        </w:rPr>
      </w:pPr>
      <w:r>
        <w:t>Eine</w:t>
      </w:r>
      <w:r w:rsidR="003F5C9C">
        <w:t>r</w:t>
      </w:r>
      <w:r>
        <w:t xml:space="preserve"> </w:t>
      </w:r>
      <w:r w:rsidR="008D75B5">
        <w:t>von d</w:t>
      </w:r>
      <w:r w:rsidR="00740DC5">
        <w:t>iese</w:t>
      </w:r>
      <w:r w:rsidR="008D75B5">
        <w:t>n</w:t>
      </w:r>
      <w:r w:rsidR="00740DC5">
        <w:t xml:space="preserve"> </w:t>
      </w:r>
      <w:r w:rsidR="003F5C9C">
        <w:t xml:space="preserve">Bauplätzen konnte im Einheimischenmodell nicht verkauft werden und </w:t>
      </w:r>
      <w:r w:rsidR="00740DC5">
        <w:t>w</w:t>
      </w:r>
      <w:r>
        <w:t>ird</w:t>
      </w:r>
      <w:r w:rsidR="00740DC5">
        <w:t xml:space="preserve"> </w:t>
      </w:r>
      <w:r w:rsidR="003F5C9C">
        <w:t xml:space="preserve">nun </w:t>
      </w:r>
      <w:r w:rsidR="00740DC5">
        <w:t xml:space="preserve">nach dem </w:t>
      </w:r>
      <w:r w:rsidR="003841AA">
        <w:t>Verkehrswertmodell</w:t>
      </w:r>
      <w:r w:rsidR="00740DC5">
        <w:t>modell vergeben. Das Vergabeverfahren diese</w:t>
      </w:r>
      <w:r w:rsidR="008235AB">
        <w:t>s</w:t>
      </w:r>
      <w:r w:rsidR="00740DC5">
        <w:t xml:space="preserve"> </w:t>
      </w:r>
      <w:r w:rsidR="008235AB">
        <w:t>Bauplatzes</w:t>
      </w:r>
      <w:r w:rsidR="00740DC5">
        <w:t xml:space="preserve"> wird mit dieser Vergaberichtlinie geregelt. Die Vergabe erfolgt </w:t>
      </w:r>
      <w:r w:rsidR="008235AB">
        <w:t xml:space="preserve">anlehnend an die </w:t>
      </w:r>
      <w:r w:rsidR="00740DC5">
        <w:t xml:space="preserve"> „</w:t>
      </w:r>
      <w:r w:rsidR="00740DC5">
        <w:rPr>
          <w:b/>
          <w:bCs/>
        </w:rPr>
        <w:t>Leitlinien für die Gemeinden bei der vergünstigten Überlassung von Baugrundstücken im Rahmen des sogenannten Einheimischenmodells</w:t>
      </w:r>
      <w:r w:rsidR="00740DC5">
        <w:rPr>
          <w:bCs/>
        </w:rPr>
        <w:t>“. Die Leitlinien wurden aus Anlass eines EUGH-Urteils zum angewandten Einheimischenmodell zwischen der Europäischen Kommission, dem Bundesministerium für Umwelt, Naturschutz, Bau und Reaktorsicherheit und der Bayerischen Staatsregierung ausgearbeitet.</w:t>
      </w:r>
    </w:p>
    <w:p w14:paraId="00B1F00F" w14:textId="77777777" w:rsidR="00703955" w:rsidRDefault="00703955" w:rsidP="00546DD9">
      <w:pPr>
        <w:spacing w:after="0" w:line="240" w:lineRule="auto"/>
        <w:jc w:val="both"/>
        <w:rPr>
          <w:bCs/>
        </w:rPr>
      </w:pPr>
    </w:p>
    <w:p w14:paraId="1B8211B8" w14:textId="0A384D23" w:rsidR="00703955" w:rsidRDefault="00703955" w:rsidP="00546DD9">
      <w:pPr>
        <w:spacing w:line="240" w:lineRule="auto"/>
        <w:jc w:val="both"/>
        <w:rPr>
          <w:bCs/>
        </w:rPr>
      </w:pPr>
      <w:r>
        <w:rPr>
          <w:bCs/>
        </w:rPr>
        <w:t xml:space="preserve">Um entsprechend den Vorgaben der o.g. Leitlinien eine gerechte und nachvollziehbare Vergabe nach dem </w:t>
      </w:r>
      <w:r w:rsidR="001538D2">
        <w:rPr>
          <w:bCs/>
        </w:rPr>
        <w:t>Verkehrswert</w:t>
      </w:r>
      <w:r>
        <w:rPr>
          <w:bCs/>
        </w:rPr>
        <w:t>modell sicherzustellen, erfolgt diese nach folgenden grundsätzlichen Kriterien:</w:t>
      </w:r>
    </w:p>
    <w:p w14:paraId="41577010" w14:textId="77777777" w:rsidR="003841AA" w:rsidRDefault="003841AA" w:rsidP="003841AA">
      <w:pPr>
        <w:pStyle w:val="Listenabsatz"/>
        <w:numPr>
          <w:ilvl w:val="0"/>
          <w:numId w:val="1"/>
        </w:numPr>
        <w:spacing w:line="240" w:lineRule="auto"/>
        <w:jc w:val="both"/>
        <w:rPr>
          <w:bCs/>
        </w:rPr>
      </w:pPr>
      <w:r>
        <w:rPr>
          <w:bCs/>
        </w:rPr>
        <w:t>Soziale Kriterien, wie z.B. Familienstand und Anzahl der Kinder.</w:t>
      </w:r>
    </w:p>
    <w:p w14:paraId="6BF48675" w14:textId="77777777" w:rsidR="00703955" w:rsidRDefault="00703955" w:rsidP="00546DD9">
      <w:pPr>
        <w:pStyle w:val="Listenabsatz"/>
        <w:spacing w:line="240" w:lineRule="auto"/>
        <w:ind w:left="360"/>
        <w:jc w:val="both"/>
        <w:rPr>
          <w:bCs/>
        </w:rPr>
      </w:pPr>
    </w:p>
    <w:p w14:paraId="19507141" w14:textId="22C4D017" w:rsidR="00703955" w:rsidRPr="00703955" w:rsidRDefault="00703955" w:rsidP="00546DD9">
      <w:pPr>
        <w:pStyle w:val="Listenabsatz"/>
        <w:numPr>
          <w:ilvl w:val="0"/>
          <w:numId w:val="1"/>
        </w:numPr>
        <w:spacing w:line="240" w:lineRule="auto"/>
        <w:jc w:val="both"/>
        <w:rPr>
          <w:bCs/>
        </w:rPr>
      </w:pPr>
      <w:r w:rsidRPr="00703955">
        <w:rPr>
          <w:bCs/>
        </w:rPr>
        <w:t>Bezug der Antragsteller zur Gemeinde Sigmarszell unter Berücksichtigung der verstrichenen Zeitdauer</w:t>
      </w:r>
    </w:p>
    <w:p w14:paraId="6AF9EC4E" w14:textId="20D86B2F" w:rsidR="00703955" w:rsidRPr="009C60F9" w:rsidRDefault="00703955" w:rsidP="00546DD9">
      <w:pPr>
        <w:pStyle w:val="Listenabsatz"/>
        <w:numPr>
          <w:ilvl w:val="0"/>
          <w:numId w:val="2"/>
        </w:numPr>
        <w:spacing w:line="240" w:lineRule="auto"/>
        <w:jc w:val="both"/>
        <w:rPr>
          <w:bCs/>
        </w:rPr>
      </w:pPr>
      <w:r w:rsidRPr="009C60F9">
        <w:rPr>
          <w:bCs/>
        </w:rPr>
        <w:t>seit Begründung des Erstwohnsitzes in der Gemeinde Sigmarszell</w:t>
      </w:r>
      <w:r w:rsidR="009C60F9">
        <w:rPr>
          <w:bCs/>
        </w:rPr>
        <w:t xml:space="preserve"> (gemeint ist das Gebiet der Gemeinde Sigmarszell, </w:t>
      </w:r>
      <w:r w:rsidR="009C60F9" w:rsidRPr="009C60F9">
        <w:rPr>
          <w:bCs/>
          <w:u w:val="single"/>
        </w:rPr>
        <w:t>nicht</w:t>
      </w:r>
      <w:r w:rsidR="009C60F9">
        <w:rPr>
          <w:bCs/>
        </w:rPr>
        <w:t xml:space="preserve"> das Gebiet der VG Sigmarszell)</w:t>
      </w:r>
      <w:r w:rsidRPr="009C60F9">
        <w:rPr>
          <w:bCs/>
        </w:rPr>
        <w:t>,</w:t>
      </w:r>
    </w:p>
    <w:p w14:paraId="4829AE69" w14:textId="2BC292CD" w:rsidR="00703955" w:rsidRPr="004478BF" w:rsidRDefault="00703955" w:rsidP="004478BF">
      <w:pPr>
        <w:pStyle w:val="Listenabsatz"/>
        <w:numPr>
          <w:ilvl w:val="0"/>
          <w:numId w:val="2"/>
        </w:numPr>
        <w:spacing w:line="240" w:lineRule="auto"/>
        <w:jc w:val="both"/>
        <w:rPr>
          <w:bCs/>
        </w:rPr>
      </w:pPr>
      <w:r w:rsidRPr="009C60F9">
        <w:rPr>
          <w:bCs/>
        </w:rPr>
        <w:t>seit der Ausübung eines ehrenamtlichen Engagements in der Gemeinde Sigmarszell.</w:t>
      </w:r>
    </w:p>
    <w:p w14:paraId="454CE7DE" w14:textId="3267F88E" w:rsidR="00703955" w:rsidRDefault="00703955" w:rsidP="00546DD9">
      <w:pPr>
        <w:spacing w:after="0" w:line="240" w:lineRule="auto"/>
        <w:jc w:val="both"/>
        <w:rPr>
          <w:bCs/>
        </w:rPr>
      </w:pPr>
    </w:p>
    <w:p w14:paraId="76C60C40" w14:textId="242889DB" w:rsidR="00F22AF4" w:rsidRDefault="00703955" w:rsidP="008235AB">
      <w:pPr>
        <w:pStyle w:val="Default"/>
        <w:rPr>
          <w:bCs/>
        </w:rPr>
      </w:pPr>
      <w:r w:rsidRPr="002B262F">
        <w:rPr>
          <w:bCs/>
        </w:rPr>
        <w:t xml:space="preserve">Die Vergaberichtlinie ist über die Homepage der Gemeinde </w:t>
      </w:r>
      <w:r w:rsidR="008235AB">
        <w:rPr>
          <w:bCs/>
        </w:rPr>
        <w:t xml:space="preserve">unter </w:t>
      </w:r>
      <w:hyperlink r:id="rId11" w:history="1">
        <w:r w:rsidR="008235AB" w:rsidRPr="00277FCC">
          <w:rPr>
            <w:rStyle w:val="Hyperlink"/>
            <w:bCs/>
          </w:rPr>
          <w:t>https://www.vg-sigmarszell.de/baugebiet-an-wiesenstrasse</w:t>
        </w:r>
      </w:hyperlink>
      <w:r w:rsidR="008235AB">
        <w:rPr>
          <w:bCs/>
        </w:rPr>
        <w:t xml:space="preserve"> </w:t>
      </w:r>
      <w:r w:rsidRPr="002B262F">
        <w:rPr>
          <w:bCs/>
        </w:rPr>
        <w:t xml:space="preserve">kostenlos abrufbar. Ein schriftliches Exemplar der Richtlinie </w:t>
      </w:r>
      <w:r w:rsidR="008D75B5">
        <w:rPr>
          <w:bCs/>
        </w:rPr>
        <w:t xml:space="preserve">samt Anlagen </w:t>
      </w:r>
      <w:r w:rsidRPr="002B262F">
        <w:rPr>
          <w:bCs/>
        </w:rPr>
        <w:t>ist gegen eine Schutzgebühr in Höhe von 10 € im Rathaus erhältlich</w:t>
      </w:r>
      <w:r w:rsidR="00296643">
        <w:rPr>
          <w:bCs/>
        </w:rPr>
        <w:t xml:space="preserve"> oder kostenlos einsehbar</w:t>
      </w:r>
      <w:r w:rsidRPr="002B262F">
        <w:rPr>
          <w:bCs/>
        </w:rPr>
        <w:t>.</w:t>
      </w:r>
      <w:r w:rsidR="008235AB">
        <w:t xml:space="preserve"> </w:t>
      </w:r>
      <w:r w:rsidR="008235AB" w:rsidRPr="008235AB">
        <w:rPr>
          <w:bCs/>
        </w:rPr>
        <w:t>Auf Anfrage versenden wir die Unterlagen auch kostenlos per E-Mail.</w:t>
      </w:r>
    </w:p>
    <w:p w14:paraId="3E1FA2D5" w14:textId="5EB69553" w:rsidR="0037628E" w:rsidRDefault="0037628E" w:rsidP="00546DD9">
      <w:pPr>
        <w:spacing w:after="0" w:line="240" w:lineRule="auto"/>
        <w:jc w:val="both"/>
        <w:rPr>
          <w:bCs/>
        </w:rPr>
      </w:pPr>
    </w:p>
    <w:p w14:paraId="1D8B8A17" w14:textId="0D3D4E47" w:rsidR="0037628E" w:rsidRDefault="0037628E" w:rsidP="00546DD9">
      <w:pPr>
        <w:spacing w:after="0" w:line="240" w:lineRule="auto"/>
        <w:jc w:val="both"/>
        <w:rPr>
          <w:bCs/>
        </w:rPr>
      </w:pPr>
    </w:p>
    <w:p w14:paraId="5D601B92" w14:textId="7DAD0D79" w:rsidR="00EB0170" w:rsidRDefault="00EB0170" w:rsidP="00546DD9">
      <w:pPr>
        <w:spacing w:after="0" w:line="240" w:lineRule="auto"/>
        <w:jc w:val="both"/>
        <w:rPr>
          <w:b/>
          <w:sz w:val="28"/>
          <w:szCs w:val="24"/>
        </w:rPr>
      </w:pPr>
    </w:p>
    <w:p w14:paraId="72EAE4AC" w14:textId="3853954B" w:rsidR="003841AA" w:rsidRDefault="003841AA" w:rsidP="00546DD9">
      <w:pPr>
        <w:spacing w:after="0" w:line="240" w:lineRule="auto"/>
        <w:jc w:val="both"/>
        <w:rPr>
          <w:b/>
          <w:sz w:val="28"/>
          <w:szCs w:val="24"/>
        </w:rPr>
      </w:pPr>
    </w:p>
    <w:p w14:paraId="607DE25D" w14:textId="77777777" w:rsidR="004478BF" w:rsidRDefault="004478BF" w:rsidP="00546DD9">
      <w:pPr>
        <w:spacing w:after="0" w:line="240" w:lineRule="auto"/>
        <w:jc w:val="both"/>
        <w:rPr>
          <w:b/>
          <w:sz w:val="28"/>
          <w:szCs w:val="24"/>
        </w:rPr>
      </w:pPr>
    </w:p>
    <w:p w14:paraId="79932CFE" w14:textId="3A1F2887" w:rsidR="003841AA" w:rsidRDefault="003841AA" w:rsidP="00546DD9">
      <w:pPr>
        <w:spacing w:after="0" w:line="240" w:lineRule="auto"/>
        <w:jc w:val="both"/>
        <w:rPr>
          <w:b/>
          <w:sz w:val="28"/>
          <w:szCs w:val="24"/>
        </w:rPr>
      </w:pPr>
    </w:p>
    <w:p w14:paraId="5862A473" w14:textId="5B4BAEB6" w:rsidR="00966C92" w:rsidRDefault="00966C92" w:rsidP="00546DD9">
      <w:pPr>
        <w:spacing w:after="0" w:line="240" w:lineRule="auto"/>
        <w:jc w:val="both"/>
        <w:rPr>
          <w:b/>
          <w:sz w:val="28"/>
          <w:szCs w:val="24"/>
        </w:rPr>
      </w:pPr>
    </w:p>
    <w:p w14:paraId="017A5B48" w14:textId="4E0C807E" w:rsidR="00966C92" w:rsidRDefault="00966C92" w:rsidP="00546DD9">
      <w:pPr>
        <w:spacing w:after="0" w:line="240" w:lineRule="auto"/>
        <w:jc w:val="both"/>
        <w:rPr>
          <w:b/>
          <w:sz w:val="28"/>
          <w:szCs w:val="24"/>
        </w:rPr>
      </w:pPr>
    </w:p>
    <w:p w14:paraId="50AA497A" w14:textId="2FD19B3F" w:rsidR="00966C92" w:rsidRDefault="00966C92" w:rsidP="00546DD9">
      <w:pPr>
        <w:spacing w:after="0" w:line="240" w:lineRule="auto"/>
        <w:jc w:val="both"/>
        <w:rPr>
          <w:b/>
          <w:sz w:val="28"/>
          <w:szCs w:val="24"/>
        </w:rPr>
      </w:pPr>
    </w:p>
    <w:p w14:paraId="173D9622" w14:textId="30B54C73" w:rsidR="00966C92" w:rsidRDefault="00966C92" w:rsidP="00546DD9">
      <w:pPr>
        <w:spacing w:after="0" w:line="240" w:lineRule="auto"/>
        <w:jc w:val="both"/>
        <w:rPr>
          <w:b/>
          <w:sz w:val="28"/>
          <w:szCs w:val="24"/>
        </w:rPr>
      </w:pPr>
    </w:p>
    <w:p w14:paraId="289043D7" w14:textId="77777777" w:rsidR="00966C92" w:rsidRDefault="00966C92" w:rsidP="00546DD9">
      <w:pPr>
        <w:spacing w:after="0" w:line="240" w:lineRule="auto"/>
        <w:jc w:val="both"/>
        <w:rPr>
          <w:b/>
          <w:sz w:val="28"/>
          <w:szCs w:val="24"/>
        </w:rPr>
      </w:pPr>
    </w:p>
    <w:p w14:paraId="00889C7C" w14:textId="77777777" w:rsidR="003841AA" w:rsidRDefault="003841AA" w:rsidP="00546DD9">
      <w:pPr>
        <w:spacing w:after="0" w:line="240" w:lineRule="auto"/>
        <w:jc w:val="both"/>
        <w:rPr>
          <w:b/>
          <w:sz w:val="28"/>
          <w:szCs w:val="24"/>
        </w:rPr>
      </w:pPr>
    </w:p>
    <w:p w14:paraId="07E34D61" w14:textId="77777777" w:rsidR="00EB0170" w:rsidRDefault="00EB0170" w:rsidP="00546DD9">
      <w:pPr>
        <w:spacing w:after="0" w:line="240" w:lineRule="auto"/>
        <w:jc w:val="both"/>
        <w:rPr>
          <w:b/>
          <w:sz w:val="28"/>
          <w:szCs w:val="24"/>
        </w:rPr>
      </w:pPr>
    </w:p>
    <w:p w14:paraId="51ED0582" w14:textId="4B0E8A7A" w:rsidR="00937494" w:rsidRDefault="00937494" w:rsidP="00546DD9">
      <w:pPr>
        <w:spacing w:after="0" w:line="240" w:lineRule="auto"/>
        <w:jc w:val="both"/>
        <w:rPr>
          <w:b/>
          <w:sz w:val="28"/>
          <w:szCs w:val="24"/>
        </w:rPr>
      </w:pPr>
      <w:r>
        <w:rPr>
          <w:b/>
          <w:sz w:val="28"/>
          <w:szCs w:val="24"/>
        </w:rPr>
        <w:t>Inhaltsübersicht</w:t>
      </w:r>
    </w:p>
    <w:p w14:paraId="46E58465" w14:textId="1927B416" w:rsidR="00937494" w:rsidRDefault="00937494" w:rsidP="00546DD9">
      <w:pPr>
        <w:spacing w:after="0" w:line="240" w:lineRule="auto"/>
        <w:jc w:val="both"/>
        <w:rPr>
          <w:b/>
          <w:sz w:val="28"/>
          <w:szCs w:val="24"/>
        </w:rPr>
      </w:pPr>
    </w:p>
    <w:p w14:paraId="76A583F8" w14:textId="77777777" w:rsidR="001F7CC6" w:rsidRDefault="001F7CC6" w:rsidP="00546DD9">
      <w:pPr>
        <w:spacing w:after="0" w:line="240" w:lineRule="auto"/>
        <w:jc w:val="both"/>
        <w:rPr>
          <w:b/>
          <w:sz w:val="28"/>
          <w:szCs w:val="24"/>
        </w:rPr>
      </w:pPr>
    </w:p>
    <w:sdt>
      <w:sdtPr>
        <w:id w:val="-868216454"/>
        <w:docPartObj>
          <w:docPartGallery w:val="Table of Contents"/>
          <w:docPartUnique/>
        </w:docPartObj>
      </w:sdtPr>
      <w:sdtEndPr>
        <w:rPr>
          <w:b/>
          <w:bCs/>
        </w:rPr>
      </w:sdtEndPr>
      <w:sdtContent>
        <w:p w14:paraId="136A4243" w14:textId="036B7A38" w:rsidR="000727DF" w:rsidRDefault="00F22AF4">
          <w:pPr>
            <w:pStyle w:val="Verzeichnis1"/>
            <w:rPr>
              <w:rFonts w:asciiTheme="minorHAnsi" w:eastAsiaTheme="minorEastAsia" w:hAnsiTheme="minorHAnsi" w:cstheme="minorBidi"/>
              <w:noProof/>
              <w:sz w:val="22"/>
              <w:lang w:eastAsia="de-DE"/>
            </w:rPr>
          </w:pPr>
          <w:r w:rsidRPr="00436955">
            <w:fldChar w:fldCharType="begin"/>
          </w:r>
          <w:r w:rsidRPr="00436955">
            <w:instrText xml:space="preserve"> TOC \o "1-3" \h \z \u </w:instrText>
          </w:r>
          <w:r w:rsidRPr="00436955">
            <w:fldChar w:fldCharType="separate"/>
          </w:r>
          <w:hyperlink w:anchor="_Toc90987523" w:history="1">
            <w:r w:rsidR="000727DF" w:rsidRPr="00EF1A28">
              <w:rPr>
                <w:rStyle w:val="Hyperlink"/>
                <w:noProof/>
              </w:rPr>
              <w:t>A.</w:t>
            </w:r>
            <w:r w:rsidR="000727DF">
              <w:rPr>
                <w:rFonts w:asciiTheme="minorHAnsi" w:eastAsiaTheme="minorEastAsia" w:hAnsiTheme="minorHAnsi" w:cstheme="minorBidi"/>
                <w:noProof/>
                <w:sz w:val="22"/>
                <w:lang w:eastAsia="de-DE"/>
              </w:rPr>
              <w:tab/>
            </w:r>
            <w:r w:rsidR="000727DF" w:rsidRPr="00EF1A28">
              <w:rPr>
                <w:rStyle w:val="Hyperlink"/>
                <w:noProof/>
              </w:rPr>
              <w:t>Allgemeine Informationen und Hinweise zum Vergabeverfahren</w:t>
            </w:r>
            <w:r w:rsidR="000727DF">
              <w:rPr>
                <w:noProof/>
                <w:webHidden/>
              </w:rPr>
              <w:tab/>
            </w:r>
            <w:r w:rsidR="000727DF">
              <w:rPr>
                <w:noProof/>
                <w:webHidden/>
              </w:rPr>
              <w:fldChar w:fldCharType="begin"/>
            </w:r>
            <w:r w:rsidR="000727DF">
              <w:rPr>
                <w:noProof/>
                <w:webHidden/>
              </w:rPr>
              <w:instrText xml:space="preserve"> PAGEREF _Toc90987523 \h </w:instrText>
            </w:r>
            <w:r w:rsidR="000727DF">
              <w:rPr>
                <w:noProof/>
                <w:webHidden/>
              </w:rPr>
            </w:r>
            <w:r w:rsidR="000727DF">
              <w:rPr>
                <w:noProof/>
                <w:webHidden/>
              </w:rPr>
              <w:fldChar w:fldCharType="separate"/>
            </w:r>
            <w:r w:rsidR="00135BE4">
              <w:rPr>
                <w:noProof/>
                <w:webHidden/>
              </w:rPr>
              <w:t>3</w:t>
            </w:r>
            <w:r w:rsidR="000727DF">
              <w:rPr>
                <w:noProof/>
                <w:webHidden/>
              </w:rPr>
              <w:fldChar w:fldCharType="end"/>
            </w:r>
          </w:hyperlink>
        </w:p>
        <w:p w14:paraId="6E7CC2C1" w14:textId="244C7117" w:rsidR="000727DF" w:rsidRDefault="008235AB">
          <w:pPr>
            <w:pStyle w:val="Verzeichnis1"/>
            <w:rPr>
              <w:rFonts w:asciiTheme="minorHAnsi" w:eastAsiaTheme="minorEastAsia" w:hAnsiTheme="minorHAnsi" w:cstheme="minorBidi"/>
              <w:noProof/>
              <w:sz w:val="22"/>
              <w:lang w:eastAsia="de-DE"/>
            </w:rPr>
          </w:pPr>
          <w:hyperlink w:anchor="_Toc90987524" w:history="1">
            <w:r w:rsidR="000727DF" w:rsidRPr="00EF1A28">
              <w:rPr>
                <w:rStyle w:val="Hyperlink"/>
                <w:noProof/>
              </w:rPr>
              <w:t>1.</w:t>
            </w:r>
            <w:r w:rsidR="000727DF">
              <w:rPr>
                <w:rFonts w:asciiTheme="minorHAnsi" w:eastAsiaTheme="minorEastAsia" w:hAnsiTheme="minorHAnsi" w:cstheme="minorBidi"/>
                <w:noProof/>
                <w:sz w:val="22"/>
                <w:lang w:eastAsia="de-DE"/>
              </w:rPr>
              <w:tab/>
            </w:r>
            <w:r w:rsidR="000727DF" w:rsidRPr="00EF1A28">
              <w:rPr>
                <w:rStyle w:val="Hyperlink"/>
                <w:noProof/>
              </w:rPr>
              <w:t>Allgemeines zum Vergabeverfahren</w:t>
            </w:r>
            <w:r w:rsidR="000727DF">
              <w:rPr>
                <w:noProof/>
                <w:webHidden/>
              </w:rPr>
              <w:tab/>
            </w:r>
            <w:r w:rsidR="000727DF">
              <w:rPr>
                <w:noProof/>
                <w:webHidden/>
              </w:rPr>
              <w:fldChar w:fldCharType="begin"/>
            </w:r>
            <w:r w:rsidR="000727DF">
              <w:rPr>
                <w:noProof/>
                <w:webHidden/>
              </w:rPr>
              <w:instrText xml:space="preserve"> PAGEREF _Toc90987524 \h </w:instrText>
            </w:r>
            <w:r w:rsidR="000727DF">
              <w:rPr>
                <w:noProof/>
                <w:webHidden/>
              </w:rPr>
            </w:r>
            <w:r w:rsidR="000727DF">
              <w:rPr>
                <w:noProof/>
                <w:webHidden/>
              </w:rPr>
              <w:fldChar w:fldCharType="separate"/>
            </w:r>
            <w:r w:rsidR="00135BE4">
              <w:rPr>
                <w:noProof/>
                <w:webHidden/>
              </w:rPr>
              <w:t>3</w:t>
            </w:r>
            <w:r w:rsidR="000727DF">
              <w:rPr>
                <w:noProof/>
                <w:webHidden/>
              </w:rPr>
              <w:fldChar w:fldCharType="end"/>
            </w:r>
          </w:hyperlink>
        </w:p>
        <w:p w14:paraId="43484BB7" w14:textId="14F9BB8B" w:rsidR="000727DF" w:rsidRDefault="008235AB">
          <w:pPr>
            <w:pStyle w:val="Verzeichnis1"/>
            <w:rPr>
              <w:rFonts w:asciiTheme="minorHAnsi" w:eastAsiaTheme="minorEastAsia" w:hAnsiTheme="minorHAnsi" w:cstheme="minorBidi"/>
              <w:noProof/>
              <w:sz w:val="22"/>
              <w:lang w:eastAsia="de-DE"/>
            </w:rPr>
          </w:pPr>
          <w:hyperlink w:anchor="_Toc90987525" w:history="1">
            <w:r w:rsidR="000727DF" w:rsidRPr="00EF1A28">
              <w:rPr>
                <w:rStyle w:val="Hyperlink"/>
                <w:noProof/>
              </w:rPr>
              <w:t>2.</w:t>
            </w:r>
            <w:r w:rsidR="000727DF">
              <w:rPr>
                <w:rFonts w:asciiTheme="minorHAnsi" w:eastAsiaTheme="minorEastAsia" w:hAnsiTheme="minorHAnsi" w:cstheme="minorBidi"/>
                <w:noProof/>
                <w:sz w:val="22"/>
                <w:lang w:eastAsia="de-DE"/>
              </w:rPr>
              <w:tab/>
            </w:r>
            <w:r w:rsidR="000727DF" w:rsidRPr="00EF1A28">
              <w:rPr>
                <w:rStyle w:val="Hyperlink"/>
                <w:noProof/>
              </w:rPr>
              <w:t>Bewerbungsunterlagen und Bebauungsplan „An der Wiesenstraße“</w:t>
            </w:r>
            <w:r w:rsidR="000727DF">
              <w:rPr>
                <w:noProof/>
                <w:webHidden/>
              </w:rPr>
              <w:tab/>
            </w:r>
            <w:r w:rsidR="000727DF">
              <w:rPr>
                <w:noProof/>
                <w:webHidden/>
              </w:rPr>
              <w:fldChar w:fldCharType="begin"/>
            </w:r>
            <w:r w:rsidR="000727DF">
              <w:rPr>
                <w:noProof/>
                <w:webHidden/>
              </w:rPr>
              <w:instrText xml:space="preserve"> PAGEREF _Toc90987525 \h </w:instrText>
            </w:r>
            <w:r w:rsidR="000727DF">
              <w:rPr>
                <w:noProof/>
                <w:webHidden/>
              </w:rPr>
            </w:r>
            <w:r w:rsidR="000727DF">
              <w:rPr>
                <w:noProof/>
                <w:webHidden/>
              </w:rPr>
              <w:fldChar w:fldCharType="separate"/>
            </w:r>
            <w:r w:rsidR="00135BE4">
              <w:rPr>
                <w:noProof/>
                <w:webHidden/>
              </w:rPr>
              <w:t>4</w:t>
            </w:r>
            <w:r w:rsidR="000727DF">
              <w:rPr>
                <w:noProof/>
                <w:webHidden/>
              </w:rPr>
              <w:fldChar w:fldCharType="end"/>
            </w:r>
          </w:hyperlink>
        </w:p>
        <w:p w14:paraId="478D9102" w14:textId="4F0283CE" w:rsidR="000727DF" w:rsidRDefault="008235AB">
          <w:pPr>
            <w:pStyle w:val="Verzeichnis1"/>
            <w:rPr>
              <w:rFonts w:asciiTheme="minorHAnsi" w:eastAsiaTheme="minorEastAsia" w:hAnsiTheme="minorHAnsi" w:cstheme="minorBidi"/>
              <w:noProof/>
              <w:sz w:val="22"/>
              <w:lang w:eastAsia="de-DE"/>
            </w:rPr>
          </w:pPr>
          <w:hyperlink w:anchor="_Toc90987526" w:history="1">
            <w:r w:rsidR="000727DF" w:rsidRPr="00EF1A28">
              <w:rPr>
                <w:rStyle w:val="Hyperlink"/>
                <w:noProof/>
              </w:rPr>
              <w:t>3.</w:t>
            </w:r>
            <w:r w:rsidR="000727DF">
              <w:rPr>
                <w:rFonts w:asciiTheme="minorHAnsi" w:eastAsiaTheme="minorEastAsia" w:hAnsiTheme="minorHAnsi" w:cstheme="minorBidi"/>
                <w:noProof/>
                <w:sz w:val="22"/>
                <w:lang w:eastAsia="de-DE"/>
              </w:rPr>
              <w:tab/>
            </w:r>
            <w:r w:rsidR="000727DF" w:rsidRPr="00EF1A28">
              <w:rPr>
                <w:rStyle w:val="Hyperlink"/>
                <w:noProof/>
              </w:rPr>
              <w:t>Bewerbungsfrist und Abgabe</w:t>
            </w:r>
            <w:r w:rsidR="000727DF">
              <w:rPr>
                <w:noProof/>
                <w:webHidden/>
              </w:rPr>
              <w:tab/>
            </w:r>
            <w:r w:rsidR="000727DF">
              <w:rPr>
                <w:noProof/>
                <w:webHidden/>
              </w:rPr>
              <w:fldChar w:fldCharType="begin"/>
            </w:r>
            <w:r w:rsidR="000727DF">
              <w:rPr>
                <w:noProof/>
                <w:webHidden/>
              </w:rPr>
              <w:instrText xml:space="preserve"> PAGEREF _Toc90987526 \h </w:instrText>
            </w:r>
            <w:r w:rsidR="000727DF">
              <w:rPr>
                <w:noProof/>
                <w:webHidden/>
              </w:rPr>
            </w:r>
            <w:r w:rsidR="000727DF">
              <w:rPr>
                <w:noProof/>
                <w:webHidden/>
              </w:rPr>
              <w:fldChar w:fldCharType="separate"/>
            </w:r>
            <w:r w:rsidR="00135BE4">
              <w:rPr>
                <w:noProof/>
                <w:webHidden/>
              </w:rPr>
              <w:t>5</w:t>
            </w:r>
            <w:r w:rsidR="000727DF">
              <w:rPr>
                <w:noProof/>
                <w:webHidden/>
              </w:rPr>
              <w:fldChar w:fldCharType="end"/>
            </w:r>
          </w:hyperlink>
        </w:p>
        <w:p w14:paraId="1D00D84A" w14:textId="1AB1B2DF" w:rsidR="000727DF" w:rsidRDefault="008235AB">
          <w:pPr>
            <w:pStyle w:val="Verzeichnis1"/>
            <w:rPr>
              <w:rFonts w:asciiTheme="minorHAnsi" w:eastAsiaTheme="minorEastAsia" w:hAnsiTheme="minorHAnsi" w:cstheme="minorBidi"/>
              <w:noProof/>
              <w:sz w:val="22"/>
              <w:lang w:eastAsia="de-DE"/>
            </w:rPr>
          </w:pPr>
          <w:hyperlink w:anchor="_Toc90987527" w:history="1">
            <w:r w:rsidR="000727DF" w:rsidRPr="00EF1A28">
              <w:rPr>
                <w:rStyle w:val="Hyperlink"/>
                <w:noProof/>
              </w:rPr>
              <w:t>4.</w:t>
            </w:r>
            <w:r w:rsidR="000727DF">
              <w:rPr>
                <w:rFonts w:asciiTheme="minorHAnsi" w:eastAsiaTheme="minorEastAsia" w:hAnsiTheme="minorHAnsi" w:cstheme="minorBidi"/>
                <w:noProof/>
                <w:sz w:val="22"/>
                <w:lang w:eastAsia="de-DE"/>
              </w:rPr>
              <w:tab/>
            </w:r>
            <w:r w:rsidR="000727DF" w:rsidRPr="00EF1A28">
              <w:rPr>
                <w:rStyle w:val="Hyperlink"/>
                <w:noProof/>
              </w:rPr>
              <w:t>Gültigkeit der Vergaberichtlinie und festgelegter Sichtung</w:t>
            </w:r>
            <w:r w:rsidR="000727DF">
              <w:rPr>
                <w:noProof/>
                <w:webHidden/>
              </w:rPr>
              <w:tab/>
            </w:r>
            <w:r w:rsidR="000727DF">
              <w:rPr>
                <w:noProof/>
                <w:webHidden/>
              </w:rPr>
              <w:fldChar w:fldCharType="begin"/>
            </w:r>
            <w:r w:rsidR="000727DF">
              <w:rPr>
                <w:noProof/>
                <w:webHidden/>
              </w:rPr>
              <w:instrText xml:space="preserve"> PAGEREF _Toc90987527 \h </w:instrText>
            </w:r>
            <w:r w:rsidR="000727DF">
              <w:rPr>
                <w:noProof/>
                <w:webHidden/>
              </w:rPr>
            </w:r>
            <w:r w:rsidR="000727DF">
              <w:rPr>
                <w:noProof/>
                <w:webHidden/>
              </w:rPr>
              <w:fldChar w:fldCharType="separate"/>
            </w:r>
            <w:r w:rsidR="00135BE4">
              <w:rPr>
                <w:noProof/>
                <w:webHidden/>
              </w:rPr>
              <w:t>5</w:t>
            </w:r>
            <w:r w:rsidR="000727DF">
              <w:rPr>
                <w:noProof/>
                <w:webHidden/>
              </w:rPr>
              <w:fldChar w:fldCharType="end"/>
            </w:r>
          </w:hyperlink>
        </w:p>
        <w:p w14:paraId="44764B33" w14:textId="4A4E3209" w:rsidR="000727DF" w:rsidRDefault="008235AB">
          <w:pPr>
            <w:pStyle w:val="Verzeichnis1"/>
            <w:rPr>
              <w:rFonts w:asciiTheme="minorHAnsi" w:eastAsiaTheme="minorEastAsia" w:hAnsiTheme="minorHAnsi" w:cstheme="minorBidi"/>
              <w:noProof/>
              <w:sz w:val="22"/>
              <w:lang w:eastAsia="de-DE"/>
            </w:rPr>
          </w:pPr>
          <w:hyperlink w:anchor="_Toc90987528" w:history="1">
            <w:r w:rsidR="000727DF" w:rsidRPr="00EF1A28">
              <w:rPr>
                <w:rStyle w:val="Hyperlink"/>
                <w:noProof/>
              </w:rPr>
              <w:t>5.</w:t>
            </w:r>
            <w:r w:rsidR="000727DF">
              <w:rPr>
                <w:rFonts w:asciiTheme="minorHAnsi" w:eastAsiaTheme="minorEastAsia" w:hAnsiTheme="minorHAnsi" w:cstheme="minorBidi"/>
                <w:noProof/>
                <w:sz w:val="22"/>
                <w:lang w:eastAsia="de-DE"/>
              </w:rPr>
              <w:tab/>
            </w:r>
            <w:r w:rsidR="000727DF" w:rsidRPr="00EF1A28">
              <w:rPr>
                <w:rStyle w:val="Hyperlink"/>
                <w:noProof/>
              </w:rPr>
              <w:t>Kaufpreise der Bauplätze</w:t>
            </w:r>
            <w:r w:rsidR="000727DF">
              <w:rPr>
                <w:noProof/>
                <w:webHidden/>
              </w:rPr>
              <w:tab/>
            </w:r>
            <w:r w:rsidR="000727DF">
              <w:rPr>
                <w:noProof/>
                <w:webHidden/>
              </w:rPr>
              <w:fldChar w:fldCharType="begin"/>
            </w:r>
            <w:r w:rsidR="000727DF">
              <w:rPr>
                <w:noProof/>
                <w:webHidden/>
              </w:rPr>
              <w:instrText xml:space="preserve"> PAGEREF _Toc90987528 \h </w:instrText>
            </w:r>
            <w:r w:rsidR="000727DF">
              <w:rPr>
                <w:noProof/>
                <w:webHidden/>
              </w:rPr>
            </w:r>
            <w:r w:rsidR="000727DF">
              <w:rPr>
                <w:noProof/>
                <w:webHidden/>
              </w:rPr>
              <w:fldChar w:fldCharType="separate"/>
            </w:r>
            <w:r w:rsidR="00135BE4">
              <w:rPr>
                <w:noProof/>
                <w:webHidden/>
              </w:rPr>
              <w:t>6</w:t>
            </w:r>
            <w:r w:rsidR="000727DF">
              <w:rPr>
                <w:noProof/>
                <w:webHidden/>
              </w:rPr>
              <w:fldChar w:fldCharType="end"/>
            </w:r>
          </w:hyperlink>
        </w:p>
        <w:p w14:paraId="092FC5D6" w14:textId="6A65B4FD" w:rsidR="000727DF" w:rsidRDefault="008235AB">
          <w:pPr>
            <w:pStyle w:val="Verzeichnis1"/>
            <w:rPr>
              <w:rFonts w:asciiTheme="minorHAnsi" w:eastAsiaTheme="minorEastAsia" w:hAnsiTheme="minorHAnsi" w:cstheme="minorBidi"/>
              <w:noProof/>
              <w:sz w:val="22"/>
              <w:lang w:eastAsia="de-DE"/>
            </w:rPr>
          </w:pPr>
          <w:hyperlink w:anchor="_Toc90987529" w:history="1">
            <w:r w:rsidR="000727DF" w:rsidRPr="00EF1A28">
              <w:rPr>
                <w:rStyle w:val="Hyperlink"/>
                <w:noProof/>
              </w:rPr>
              <w:t>6.</w:t>
            </w:r>
            <w:r w:rsidR="000727DF">
              <w:rPr>
                <w:rFonts w:asciiTheme="minorHAnsi" w:eastAsiaTheme="minorEastAsia" w:hAnsiTheme="minorHAnsi" w:cstheme="minorBidi"/>
                <w:noProof/>
                <w:sz w:val="22"/>
                <w:lang w:eastAsia="de-DE"/>
              </w:rPr>
              <w:tab/>
            </w:r>
            <w:r w:rsidR="000727DF" w:rsidRPr="00EF1A28">
              <w:rPr>
                <w:rStyle w:val="Hyperlink"/>
                <w:noProof/>
              </w:rPr>
              <w:t>Ansprechpartner der Gemeinde</w:t>
            </w:r>
            <w:r w:rsidR="000727DF">
              <w:rPr>
                <w:noProof/>
                <w:webHidden/>
              </w:rPr>
              <w:tab/>
            </w:r>
            <w:r w:rsidR="000727DF">
              <w:rPr>
                <w:noProof/>
                <w:webHidden/>
              </w:rPr>
              <w:fldChar w:fldCharType="begin"/>
            </w:r>
            <w:r w:rsidR="000727DF">
              <w:rPr>
                <w:noProof/>
                <w:webHidden/>
              </w:rPr>
              <w:instrText xml:space="preserve"> PAGEREF _Toc90987529 \h </w:instrText>
            </w:r>
            <w:r w:rsidR="000727DF">
              <w:rPr>
                <w:noProof/>
                <w:webHidden/>
              </w:rPr>
            </w:r>
            <w:r w:rsidR="000727DF">
              <w:rPr>
                <w:noProof/>
                <w:webHidden/>
              </w:rPr>
              <w:fldChar w:fldCharType="separate"/>
            </w:r>
            <w:r w:rsidR="00135BE4">
              <w:rPr>
                <w:noProof/>
                <w:webHidden/>
              </w:rPr>
              <w:t>6</w:t>
            </w:r>
            <w:r w:rsidR="000727DF">
              <w:rPr>
                <w:noProof/>
                <w:webHidden/>
              </w:rPr>
              <w:fldChar w:fldCharType="end"/>
            </w:r>
          </w:hyperlink>
        </w:p>
        <w:p w14:paraId="08C56236" w14:textId="75A3305F" w:rsidR="000727DF" w:rsidRDefault="008235AB">
          <w:pPr>
            <w:pStyle w:val="Verzeichnis1"/>
            <w:rPr>
              <w:rFonts w:asciiTheme="minorHAnsi" w:eastAsiaTheme="minorEastAsia" w:hAnsiTheme="minorHAnsi" w:cstheme="minorBidi"/>
              <w:noProof/>
              <w:sz w:val="22"/>
              <w:lang w:eastAsia="de-DE"/>
            </w:rPr>
          </w:pPr>
          <w:hyperlink w:anchor="_Toc90987530" w:history="1">
            <w:r w:rsidR="000727DF" w:rsidRPr="00EF1A28">
              <w:rPr>
                <w:rStyle w:val="Hyperlink"/>
                <w:noProof/>
              </w:rPr>
              <w:t>B.</w:t>
            </w:r>
            <w:r w:rsidR="000727DF">
              <w:rPr>
                <w:rFonts w:asciiTheme="minorHAnsi" w:eastAsiaTheme="minorEastAsia" w:hAnsiTheme="minorHAnsi" w:cstheme="minorBidi"/>
                <w:noProof/>
                <w:sz w:val="22"/>
                <w:lang w:eastAsia="de-DE"/>
              </w:rPr>
              <w:tab/>
            </w:r>
            <w:r w:rsidR="000727DF" w:rsidRPr="00EF1A28">
              <w:rPr>
                <w:rStyle w:val="Hyperlink"/>
                <w:noProof/>
              </w:rPr>
              <w:t>Voraussetzungen und Bedingungen des Vergabeverfahrens</w:t>
            </w:r>
            <w:r w:rsidR="000727DF">
              <w:rPr>
                <w:noProof/>
                <w:webHidden/>
              </w:rPr>
              <w:tab/>
            </w:r>
            <w:r w:rsidR="000727DF">
              <w:rPr>
                <w:noProof/>
                <w:webHidden/>
              </w:rPr>
              <w:fldChar w:fldCharType="begin"/>
            </w:r>
            <w:r w:rsidR="000727DF">
              <w:rPr>
                <w:noProof/>
                <w:webHidden/>
              </w:rPr>
              <w:instrText xml:space="preserve"> PAGEREF _Toc90987530 \h </w:instrText>
            </w:r>
            <w:r w:rsidR="000727DF">
              <w:rPr>
                <w:noProof/>
                <w:webHidden/>
              </w:rPr>
            </w:r>
            <w:r w:rsidR="000727DF">
              <w:rPr>
                <w:noProof/>
                <w:webHidden/>
              </w:rPr>
              <w:fldChar w:fldCharType="separate"/>
            </w:r>
            <w:r w:rsidR="00135BE4">
              <w:rPr>
                <w:noProof/>
                <w:webHidden/>
              </w:rPr>
              <w:t>6</w:t>
            </w:r>
            <w:r w:rsidR="000727DF">
              <w:rPr>
                <w:noProof/>
                <w:webHidden/>
              </w:rPr>
              <w:fldChar w:fldCharType="end"/>
            </w:r>
          </w:hyperlink>
        </w:p>
        <w:p w14:paraId="17555F54" w14:textId="232A40D3" w:rsidR="000727DF" w:rsidRDefault="008235AB">
          <w:pPr>
            <w:pStyle w:val="Verzeichnis1"/>
            <w:rPr>
              <w:rFonts w:asciiTheme="minorHAnsi" w:eastAsiaTheme="minorEastAsia" w:hAnsiTheme="minorHAnsi" w:cstheme="minorBidi"/>
              <w:noProof/>
              <w:sz w:val="22"/>
              <w:lang w:eastAsia="de-DE"/>
            </w:rPr>
          </w:pPr>
          <w:hyperlink w:anchor="_Toc90987531" w:history="1">
            <w:r w:rsidR="000727DF" w:rsidRPr="00EF1A28">
              <w:rPr>
                <w:rStyle w:val="Hyperlink"/>
                <w:noProof/>
              </w:rPr>
              <w:t>1.</w:t>
            </w:r>
            <w:r w:rsidR="000727DF">
              <w:rPr>
                <w:rFonts w:asciiTheme="minorHAnsi" w:eastAsiaTheme="minorEastAsia" w:hAnsiTheme="minorHAnsi" w:cstheme="minorBidi"/>
                <w:noProof/>
                <w:sz w:val="22"/>
                <w:lang w:eastAsia="de-DE"/>
              </w:rPr>
              <w:tab/>
            </w:r>
            <w:r w:rsidR="000727DF" w:rsidRPr="00EF1A28">
              <w:rPr>
                <w:rStyle w:val="Hyperlink"/>
                <w:noProof/>
              </w:rPr>
              <w:t>Antragsberechtigte Personen</w:t>
            </w:r>
            <w:r w:rsidR="000727DF">
              <w:rPr>
                <w:noProof/>
                <w:webHidden/>
              </w:rPr>
              <w:tab/>
            </w:r>
            <w:r w:rsidR="000727DF">
              <w:rPr>
                <w:noProof/>
                <w:webHidden/>
              </w:rPr>
              <w:fldChar w:fldCharType="begin"/>
            </w:r>
            <w:r w:rsidR="000727DF">
              <w:rPr>
                <w:noProof/>
                <w:webHidden/>
              </w:rPr>
              <w:instrText xml:space="preserve"> PAGEREF _Toc90987531 \h </w:instrText>
            </w:r>
            <w:r w:rsidR="000727DF">
              <w:rPr>
                <w:noProof/>
                <w:webHidden/>
              </w:rPr>
            </w:r>
            <w:r w:rsidR="000727DF">
              <w:rPr>
                <w:noProof/>
                <w:webHidden/>
              </w:rPr>
              <w:fldChar w:fldCharType="separate"/>
            </w:r>
            <w:r w:rsidR="00135BE4">
              <w:rPr>
                <w:noProof/>
                <w:webHidden/>
              </w:rPr>
              <w:t>6</w:t>
            </w:r>
            <w:r w:rsidR="000727DF">
              <w:rPr>
                <w:noProof/>
                <w:webHidden/>
              </w:rPr>
              <w:fldChar w:fldCharType="end"/>
            </w:r>
          </w:hyperlink>
        </w:p>
        <w:p w14:paraId="4136C559" w14:textId="1C61E68D" w:rsidR="000727DF" w:rsidRDefault="008235AB">
          <w:pPr>
            <w:pStyle w:val="Verzeichnis1"/>
            <w:rPr>
              <w:rFonts w:asciiTheme="minorHAnsi" w:eastAsiaTheme="minorEastAsia" w:hAnsiTheme="minorHAnsi" w:cstheme="minorBidi"/>
              <w:noProof/>
              <w:sz w:val="22"/>
              <w:lang w:eastAsia="de-DE"/>
            </w:rPr>
          </w:pPr>
          <w:hyperlink w:anchor="_Toc90987532" w:history="1">
            <w:r w:rsidR="000727DF" w:rsidRPr="00EF1A28">
              <w:rPr>
                <w:rStyle w:val="Hyperlink"/>
                <w:noProof/>
              </w:rPr>
              <w:t>2.</w:t>
            </w:r>
            <w:r w:rsidR="000727DF">
              <w:rPr>
                <w:rFonts w:asciiTheme="minorHAnsi" w:eastAsiaTheme="minorEastAsia" w:hAnsiTheme="minorHAnsi" w:cstheme="minorBidi"/>
                <w:noProof/>
                <w:sz w:val="22"/>
                <w:lang w:eastAsia="de-DE"/>
              </w:rPr>
              <w:tab/>
            </w:r>
            <w:r w:rsidR="000727DF" w:rsidRPr="00EF1A28">
              <w:rPr>
                <w:rStyle w:val="Hyperlink"/>
                <w:noProof/>
              </w:rPr>
              <w:t>Weitere Bedingungen und Regelungen</w:t>
            </w:r>
            <w:r w:rsidR="000727DF">
              <w:rPr>
                <w:noProof/>
                <w:webHidden/>
              </w:rPr>
              <w:tab/>
            </w:r>
            <w:r w:rsidR="000727DF">
              <w:rPr>
                <w:noProof/>
                <w:webHidden/>
              </w:rPr>
              <w:fldChar w:fldCharType="begin"/>
            </w:r>
            <w:r w:rsidR="000727DF">
              <w:rPr>
                <w:noProof/>
                <w:webHidden/>
              </w:rPr>
              <w:instrText xml:space="preserve"> PAGEREF _Toc90987532 \h </w:instrText>
            </w:r>
            <w:r w:rsidR="000727DF">
              <w:rPr>
                <w:noProof/>
                <w:webHidden/>
              </w:rPr>
            </w:r>
            <w:r w:rsidR="000727DF">
              <w:rPr>
                <w:noProof/>
                <w:webHidden/>
              </w:rPr>
              <w:fldChar w:fldCharType="separate"/>
            </w:r>
            <w:r w:rsidR="00135BE4">
              <w:rPr>
                <w:noProof/>
                <w:webHidden/>
              </w:rPr>
              <w:t>7</w:t>
            </w:r>
            <w:r w:rsidR="000727DF">
              <w:rPr>
                <w:noProof/>
                <w:webHidden/>
              </w:rPr>
              <w:fldChar w:fldCharType="end"/>
            </w:r>
          </w:hyperlink>
        </w:p>
        <w:p w14:paraId="6D3DCB22" w14:textId="260B1966" w:rsidR="000727DF" w:rsidRDefault="008235AB">
          <w:pPr>
            <w:pStyle w:val="Verzeichnis1"/>
            <w:rPr>
              <w:rFonts w:asciiTheme="minorHAnsi" w:eastAsiaTheme="minorEastAsia" w:hAnsiTheme="minorHAnsi" w:cstheme="minorBidi"/>
              <w:noProof/>
              <w:sz w:val="22"/>
              <w:lang w:eastAsia="de-DE"/>
            </w:rPr>
          </w:pPr>
          <w:hyperlink w:anchor="_Toc90987533" w:history="1">
            <w:r w:rsidR="000727DF" w:rsidRPr="00EF1A28">
              <w:rPr>
                <w:rStyle w:val="Hyperlink"/>
                <w:noProof/>
              </w:rPr>
              <w:t>C.</w:t>
            </w:r>
            <w:r w:rsidR="000727DF">
              <w:rPr>
                <w:rFonts w:asciiTheme="minorHAnsi" w:eastAsiaTheme="minorEastAsia" w:hAnsiTheme="minorHAnsi" w:cstheme="minorBidi"/>
                <w:noProof/>
                <w:sz w:val="22"/>
                <w:lang w:eastAsia="de-DE"/>
              </w:rPr>
              <w:tab/>
            </w:r>
            <w:r w:rsidR="000727DF" w:rsidRPr="00EF1A28">
              <w:rPr>
                <w:rStyle w:val="Hyperlink"/>
                <w:noProof/>
              </w:rPr>
              <w:t>Vergabekriterien und Punktesystem</w:t>
            </w:r>
            <w:r w:rsidR="000727DF">
              <w:rPr>
                <w:noProof/>
                <w:webHidden/>
              </w:rPr>
              <w:tab/>
            </w:r>
            <w:r w:rsidR="000727DF">
              <w:rPr>
                <w:noProof/>
                <w:webHidden/>
              </w:rPr>
              <w:fldChar w:fldCharType="begin"/>
            </w:r>
            <w:r w:rsidR="000727DF">
              <w:rPr>
                <w:noProof/>
                <w:webHidden/>
              </w:rPr>
              <w:instrText xml:space="preserve"> PAGEREF _Toc90987533 \h </w:instrText>
            </w:r>
            <w:r w:rsidR="000727DF">
              <w:rPr>
                <w:noProof/>
                <w:webHidden/>
              </w:rPr>
            </w:r>
            <w:r w:rsidR="000727DF">
              <w:rPr>
                <w:noProof/>
                <w:webHidden/>
              </w:rPr>
              <w:fldChar w:fldCharType="separate"/>
            </w:r>
            <w:r w:rsidR="00135BE4">
              <w:rPr>
                <w:noProof/>
                <w:webHidden/>
              </w:rPr>
              <w:t>9</w:t>
            </w:r>
            <w:r w:rsidR="000727DF">
              <w:rPr>
                <w:noProof/>
                <w:webHidden/>
              </w:rPr>
              <w:fldChar w:fldCharType="end"/>
            </w:r>
          </w:hyperlink>
        </w:p>
        <w:p w14:paraId="76A6D574" w14:textId="563DB948" w:rsidR="000727DF" w:rsidRDefault="008235AB">
          <w:pPr>
            <w:pStyle w:val="Verzeichnis1"/>
            <w:rPr>
              <w:rFonts w:asciiTheme="minorHAnsi" w:eastAsiaTheme="minorEastAsia" w:hAnsiTheme="minorHAnsi" w:cstheme="minorBidi"/>
              <w:noProof/>
              <w:sz w:val="22"/>
              <w:lang w:eastAsia="de-DE"/>
            </w:rPr>
          </w:pPr>
          <w:hyperlink w:anchor="_Toc90987534" w:history="1">
            <w:r w:rsidR="000727DF" w:rsidRPr="00EF1A28">
              <w:rPr>
                <w:rStyle w:val="Hyperlink"/>
                <w:noProof/>
              </w:rPr>
              <w:t>1.</w:t>
            </w:r>
            <w:r w:rsidR="000727DF">
              <w:rPr>
                <w:rFonts w:asciiTheme="minorHAnsi" w:eastAsiaTheme="minorEastAsia" w:hAnsiTheme="minorHAnsi" w:cstheme="minorBidi"/>
                <w:noProof/>
                <w:sz w:val="22"/>
                <w:lang w:eastAsia="de-DE"/>
              </w:rPr>
              <w:tab/>
            </w:r>
            <w:r w:rsidR="000727DF" w:rsidRPr="00EF1A28">
              <w:rPr>
                <w:rStyle w:val="Hyperlink"/>
                <w:noProof/>
              </w:rPr>
              <w:t>Antragsteller und soziale Kriterien</w:t>
            </w:r>
            <w:r w:rsidR="000727DF">
              <w:rPr>
                <w:noProof/>
                <w:webHidden/>
              </w:rPr>
              <w:tab/>
            </w:r>
            <w:r w:rsidR="000727DF">
              <w:rPr>
                <w:noProof/>
                <w:webHidden/>
              </w:rPr>
              <w:fldChar w:fldCharType="begin"/>
            </w:r>
            <w:r w:rsidR="000727DF">
              <w:rPr>
                <w:noProof/>
                <w:webHidden/>
              </w:rPr>
              <w:instrText xml:space="preserve"> PAGEREF _Toc90987534 \h </w:instrText>
            </w:r>
            <w:r w:rsidR="000727DF">
              <w:rPr>
                <w:noProof/>
                <w:webHidden/>
              </w:rPr>
            </w:r>
            <w:r w:rsidR="000727DF">
              <w:rPr>
                <w:noProof/>
                <w:webHidden/>
              </w:rPr>
              <w:fldChar w:fldCharType="separate"/>
            </w:r>
            <w:r w:rsidR="00135BE4">
              <w:rPr>
                <w:noProof/>
                <w:webHidden/>
              </w:rPr>
              <w:t>10</w:t>
            </w:r>
            <w:r w:rsidR="000727DF">
              <w:rPr>
                <w:noProof/>
                <w:webHidden/>
              </w:rPr>
              <w:fldChar w:fldCharType="end"/>
            </w:r>
          </w:hyperlink>
        </w:p>
        <w:p w14:paraId="7957B7F3" w14:textId="42A7D016" w:rsidR="000727DF" w:rsidRDefault="008235AB">
          <w:pPr>
            <w:pStyle w:val="Verzeichnis1"/>
            <w:rPr>
              <w:rFonts w:asciiTheme="minorHAnsi" w:eastAsiaTheme="minorEastAsia" w:hAnsiTheme="minorHAnsi" w:cstheme="minorBidi"/>
              <w:noProof/>
              <w:sz w:val="22"/>
              <w:lang w:eastAsia="de-DE"/>
            </w:rPr>
          </w:pPr>
          <w:hyperlink w:anchor="_Toc90987535" w:history="1">
            <w:r w:rsidR="000727DF" w:rsidRPr="00EF1A28">
              <w:rPr>
                <w:rStyle w:val="Hyperlink"/>
                <w:noProof/>
              </w:rPr>
              <w:t>2.</w:t>
            </w:r>
            <w:r w:rsidR="000727DF">
              <w:rPr>
                <w:rFonts w:asciiTheme="minorHAnsi" w:eastAsiaTheme="minorEastAsia" w:hAnsiTheme="minorHAnsi" w:cstheme="minorBidi"/>
                <w:noProof/>
                <w:sz w:val="22"/>
                <w:lang w:eastAsia="de-DE"/>
              </w:rPr>
              <w:tab/>
            </w:r>
            <w:r w:rsidR="000727DF" w:rsidRPr="00EF1A28">
              <w:rPr>
                <w:rStyle w:val="Hyperlink"/>
                <w:noProof/>
              </w:rPr>
              <w:t>Bezug zur Gemeinde Sigmarszell</w:t>
            </w:r>
            <w:r w:rsidR="000727DF">
              <w:rPr>
                <w:noProof/>
                <w:webHidden/>
              </w:rPr>
              <w:tab/>
            </w:r>
            <w:r w:rsidR="000727DF">
              <w:rPr>
                <w:noProof/>
                <w:webHidden/>
              </w:rPr>
              <w:fldChar w:fldCharType="begin"/>
            </w:r>
            <w:r w:rsidR="000727DF">
              <w:rPr>
                <w:noProof/>
                <w:webHidden/>
              </w:rPr>
              <w:instrText xml:space="preserve"> PAGEREF _Toc90987535 \h </w:instrText>
            </w:r>
            <w:r w:rsidR="000727DF">
              <w:rPr>
                <w:noProof/>
                <w:webHidden/>
              </w:rPr>
            </w:r>
            <w:r w:rsidR="000727DF">
              <w:rPr>
                <w:noProof/>
                <w:webHidden/>
              </w:rPr>
              <w:fldChar w:fldCharType="separate"/>
            </w:r>
            <w:r w:rsidR="00135BE4">
              <w:rPr>
                <w:noProof/>
                <w:webHidden/>
              </w:rPr>
              <w:t>12</w:t>
            </w:r>
            <w:r w:rsidR="000727DF">
              <w:rPr>
                <w:noProof/>
                <w:webHidden/>
              </w:rPr>
              <w:fldChar w:fldCharType="end"/>
            </w:r>
          </w:hyperlink>
        </w:p>
        <w:p w14:paraId="46EE6755" w14:textId="3538EC60" w:rsidR="00F22AF4" w:rsidRDefault="00F22AF4" w:rsidP="00546DD9">
          <w:pPr>
            <w:spacing w:line="240" w:lineRule="auto"/>
          </w:pPr>
          <w:r w:rsidRPr="00436955">
            <w:rPr>
              <w:b/>
              <w:bCs/>
            </w:rPr>
            <w:fldChar w:fldCharType="end"/>
          </w:r>
        </w:p>
      </w:sdtContent>
    </w:sdt>
    <w:p w14:paraId="039E329D" w14:textId="77777777" w:rsidR="00F22AF4" w:rsidRDefault="00F22AF4" w:rsidP="00546DD9">
      <w:pPr>
        <w:spacing w:after="0" w:line="240" w:lineRule="auto"/>
        <w:jc w:val="both"/>
        <w:rPr>
          <w:b/>
          <w:sz w:val="28"/>
          <w:szCs w:val="24"/>
        </w:rPr>
      </w:pPr>
    </w:p>
    <w:p w14:paraId="33BB6A52" w14:textId="65061137" w:rsidR="00F22AF4" w:rsidRDefault="00F22AF4" w:rsidP="00546DD9">
      <w:pPr>
        <w:spacing w:after="0" w:line="240" w:lineRule="auto"/>
        <w:jc w:val="both"/>
        <w:rPr>
          <w:bCs/>
        </w:rPr>
      </w:pPr>
    </w:p>
    <w:p w14:paraId="34CF5E72" w14:textId="77777777" w:rsidR="00F22AF4" w:rsidRDefault="00F22AF4" w:rsidP="00546DD9">
      <w:pPr>
        <w:spacing w:line="240" w:lineRule="auto"/>
        <w:rPr>
          <w:bCs/>
        </w:rPr>
      </w:pPr>
      <w:r>
        <w:rPr>
          <w:bCs/>
        </w:rPr>
        <w:br w:type="page"/>
      </w:r>
    </w:p>
    <w:p w14:paraId="2E9353E4" w14:textId="4751AA8C" w:rsidR="00937494" w:rsidRDefault="00937494" w:rsidP="00546DD9">
      <w:pPr>
        <w:spacing w:after="0" w:line="240" w:lineRule="auto"/>
        <w:jc w:val="both"/>
        <w:rPr>
          <w:bCs/>
        </w:rPr>
      </w:pPr>
    </w:p>
    <w:p w14:paraId="2308A23D" w14:textId="77777777" w:rsidR="00F22AF4" w:rsidRDefault="00F22AF4" w:rsidP="00546DD9">
      <w:pPr>
        <w:spacing w:after="0" w:line="240" w:lineRule="auto"/>
        <w:jc w:val="both"/>
        <w:rPr>
          <w:bCs/>
        </w:rPr>
      </w:pPr>
    </w:p>
    <w:p w14:paraId="481BE629" w14:textId="77CE6A80" w:rsidR="00F22AF4" w:rsidRDefault="00F22AF4" w:rsidP="00546DD9">
      <w:pPr>
        <w:pStyle w:val="berschrift1"/>
        <w:numPr>
          <w:ilvl w:val="0"/>
          <w:numId w:val="8"/>
        </w:numPr>
      </w:pPr>
      <w:bookmarkStart w:id="0" w:name="_Toc90987523"/>
      <w:r w:rsidRPr="00F22AF4">
        <w:t>Allgemeine Informationen und Hinweise zum Vergabeverfahren</w:t>
      </w:r>
      <w:bookmarkEnd w:id="0"/>
    </w:p>
    <w:p w14:paraId="46C9491B" w14:textId="77777777" w:rsidR="00495CC1" w:rsidRPr="00495CC1" w:rsidRDefault="00495CC1" w:rsidP="00495CC1"/>
    <w:p w14:paraId="12A4238B" w14:textId="2E6F2760" w:rsidR="00F22AF4" w:rsidRDefault="00F22AF4" w:rsidP="008477CE">
      <w:pPr>
        <w:pStyle w:val="berschrift1"/>
        <w:numPr>
          <w:ilvl w:val="0"/>
          <w:numId w:val="7"/>
        </w:numPr>
      </w:pPr>
      <w:bookmarkStart w:id="1" w:name="_Toc76460499"/>
      <w:bookmarkStart w:id="2" w:name="_Toc90987524"/>
      <w:r w:rsidRPr="00F22AF4">
        <w:t>Allgemeines zum Vergabeverfahren</w:t>
      </w:r>
      <w:bookmarkEnd w:id="1"/>
      <w:bookmarkEnd w:id="2"/>
    </w:p>
    <w:p w14:paraId="794661CB" w14:textId="1C22935F" w:rsidR="00F22AF4" w:rsidRDefault="00F22AF4" w:rsidP="00546DD9">
      <w:pPr>
        <w:spacing w:line="240" w:lineRule="auto"/>
        <w:jc w:val="both"/>
      </w:pPr>
    </w:p>
    <w:p w14:paraId="757C6944" w14:textId="3CE486BF" w:rsidR="00F22AF4" w:rsidRDefault="00F22AF4" w:rsidP="00546DD9">
      <w:pPr>
        <w:spacing w:after="0" w:line="240" w:lineRule="auto"/>
        <w:jc w:val="both"/>
      </w:pPr>
      <w:r>
        <w:t>Die Vergabe de</w:t>
      </w:r>
      <w:r w:rsidR="005640EB">
        <w:t>s</w:t>
      </w:r>
      <w:r>
        <w:t xml:space="preserve"> aufgeführten Baupl</w:t>
      </w:r>
      <w:r w:rsidR="005640EB">
        <w:t>a</w:t>
      </w:r>
      <w:r>
        <w:t>tze</w:t>
      </w:r>
      <w:r w:rsidR="005640EB">
        <w:t>s</w:t>
      </w:r>
      <w:r>
        <w:t xml:space="preserve"> </w:t>
      </w:r>
      <w:r w:rsidRPr="002B262F">
        <w:t xml:space="preserve">(siehe Seite </w:t>
      </w:r>
      <w:r w:rsidR="002B262F" w:rsidRPr="002B262F">
        <w:t>1</w:t>
      </w:r>
      <w:r w:rsidR="00443B2E">
        <w:t>4</w:t>
      </w:r>
      <w:r w:rsidRPr="002B262F">
        <w:t>)</w:t>
      </w:r>
      <w:r>
        <w:t xml:space="preserve"> erfolgt nach dieser Vergaberichtlinie. Die Bewertung der Anträge richtet sich nach den vom Gemeinderat festgelegten Vergabekriterien und Punktesystem. Die Vergabekriterien sind mit dem Punktesystem unter Abschnitt „C“ dieser Richtlinie aufgeführt.</w:t>
      </w:r>
    </w:p>
    <w:p w14:paraId="23CDBC84" w14:textId="4971FF3E" w:rsidR="00F22AF4" w:rsidRDefault="00F22AF4" w:rsidP="00546DD9">
      <w:pPr>
        <w:spacing w:after="0" w:line="240" w:lineRule="auto"/>
        <w:jc w:val="both"/>
      </w:pPr>
    </w:p>
    <w:p w14:paraId="3559C86A" w14:textId="2AD46D11" w:rsidR="00F22AF4" w:rsidRDefault="00F22AF4" w:rsidP="00546DD9">
      <w:pPr>
        <w:spacing w:after="0" w:line="240" w:lineRule="auto"/>
        <w:jc w:val="both"/>
      </w:pPr>
      <w:r>
        <w:t xml:space="preserve">Beim Vergabeverfahren berücksichtigt werden alle Anträge von Personen, die antragsberechtigt sind, d.h. die unter Abschnitt „B“ aufgeführten Voraussetzungen dieser Richtlinie erfüllen und die Richtigkeit der Angaben bei Bedarf durch Vorlage der entsprechenden Nachweise fristgerecht belegen können. </w:t>
      </w:r>
      <w:r w:rsidRPr="009C60F9">
        <w:t>Zudem können ausschließlich die Anträge berücksichtigt werden, die innerhalb der Bewerbungsfrist bei der Gemeinde eingehen</w:t>
      </w:r>
      <w:r w:rsidR="009C60F9" w:rsidRPr="009C60F9">
        <w:t xml:space="preserve"> und sämtliche, geforderte Nachweise enthalten</w:t>
      </w:r>
      <w:r w:rsidRPr="009C60F9">
        <w:t>.</w:t>
      </w:r>
    </w:p>
    <w:p w14:paraId="5FA3F2A3" w14:textId="2FA04343" w:rsidR="00F22AF4" w:rsidRDefault="00F22AF4" w:rsidP="00546DD9">
      <w:pPr>
        <w:spacing w:after="0" w:line="240" w:lineRule="auto"/>
        <w:jc w:val="both"/>
      </w:pPr>
    </w:p>
    <w:p w14:paraId="32413855" w14:textId="71831F90" w:rsidR="00F22AF4" w:rsidRDefault="00F22AF4" w:rsidP="00546DD9">
      <w:pPr>
        <w:spacing w:after="0" w:line="240" w:lineRule="auto"/>
        <w:jc w:val="both"/>
      </w:pPr>
      <w:r>
        <w:t>Mit der Antragstellung sind vorerst nur die explizit genannten Nachweise beizulegen. Antragsteller, die aufgrund der erreichten Bewertung für die Zuteilung eines Bauplatzes in Frage kommen, müssen ggf. zu einem späteren Zeitpunkt im Vergabeverfahren weitere Nachweise vorlegen. Die betroffenen Bewerber werden hierzu gesondert aufgefordert.</w:t>
      </w:r>
    </w:p>
    <w:p w14:paraId="4E5EC934" w14:textId="2559AD54" w:rsidR="00F22AF4" w:rsidRDefault="00F22AF4" w:rsidP="00546DD9">
      <w:pPr>
        <w:spacing w:after="0" w:line="240" w:lineRule="auto"/>
        <w:jc w:val="both"/>
      </w:pPr>
    </w:p>
    <w:p w14:paraId="7C5B3665" w14:textId="2D3115F8" w:rsidR="00F22AF4" w:rsidRDefault="00F22AF4" w:rsidP="00546DD9">
      <w:pPr>
        <w:spacing w:after="0" w:line="240" w:lineRule="auto"/>
        <w:jc w:val="both"/>
      </w:pPr>
      <w:r>
        <w:t xml:space="preserve">Die berücksichtigungsfähigen Anträge werden nach den Vergabekriterien und dem Punktesystem ausgewertet. </w:t>
      </w:r>
      <w:r w:rsidRPr="00EB0170">
        <w:t>Nach der Prüfung und Bewertung der Anträge wird eine Rangliste erstellt. Maßgebend ist die Höhe der erreichten Punktzahl. Je höher die Punktzahl ist, desto höher ist der Platz in der Rangliste.</w:t>
      </w:r>
      <w:r w:rsidR="00EB0170">
        <w:t xml:space="preserve"> </w:t>
      </w:r>
      <w:r w:rsidRPr="00EB0170">
        <w:t>Pro Antrag ist eine maximale Punktzahl von 200 Punkten zu erreichen.</w:t>
      </w:r>
    </w:p>
    <w:p w14:paraId="5FDF8C61" w14:textId="1E193F61" w:rsidR="00F22AF4" w:rsidRDefault="00F22AF4" w:rsidP="00546DD9">
      <w:pPr>
        <w:spacing w:after="0" w:line="240" w:lineRule="auto"/>
        <w:jc w:val="both"/>
      </w:pPr>
    </w:p>
    <w:p w14:paraId="49A1336B" w14:textId="6669A1E1" w:rsidR="00F22AF4" w:rsidRDefault="00F22AF4" w:rsidP="00546DD9">
      <w:pPr>
        <w:spacing w:after="0" w:line="240" w:lineRule="auto"/>
        <w:jc w:val="both"/>
      </w:pPr>
      <w:r>
        <w:t>Nachdem der Gemeinderat die Vergabe de</w:t>
      </w:r>
      <w:r w:rsidR="00AB414F">
        <w:t>s Bauplatzes</w:t>
      </w:r>
      <w:r>
        <w:t xml:space="preserve"> beschlossen hat, werden die Antragsteller informiert. Die Antragsteller müssen innerhalb einer bekanntgegebenen Frist von 2 Wochen der Gemeinde</w:t>
      </w:r>
      <w:r w:rsidR="00AB414F">
        <w:t xml:space="preserve"> mittels eines Vorvertrags</w:t>
      </w:r>
      <w:r>
        <w:t xml:space="preserve"> eine definitive Entscheidung mitteilen, ob der angebotene Platz gekauft wird. Sofern die Antragsteller die Entscheidung nicht innerhalb der Frist mitteilen, geht die Gemeinde davon aus, dass kein Kaufinteresse</w:t>
      </w:r>
      <w:r w:rsidR="00546DD9">
        <w:t xml:space="preserve"> </w:t>
      </w:r>
      <w:r>
        <w:t>mehr besteht. In diesem Fall kann die Gemeinde ihr Angebot nicht aufrechterhalten und vergibt die Bauplätze an andere Bewerber.</w:t>
      </w:r>
    </w:p>
    <w:p w14:paraId="78EFB2A8" w14:textId="1EA5CF4B" w:rsidR="00F22AF4" w:rsidRDefault="00F22AF4" w:rsidP="00546DD9">
      <w:pPr>
        <w:spacing w:after="0" w:line="240" w:lineRule="auto"/>
        <w:jc w:val="both"/>
      </w:pPr>
    </w:p>
    <w:p w14:paraId="5A0E3840" w14:textId="15BAADFC" w:rsidR="00F22AF4" w:rsidRDefault="00F22AF4" w:rsidP="00546DD9">
      <w:pPr>
        <w:spacing w:after="0" w:line="240" w:lineRule="auto"/>
        <w:jc w:val="both"/>
      </w:pPr>
      <w:r>
        <w:t>Der Gemeinderat behält sich grundsätzlich vor, Einzelfallenscheidungen zu treffen, insbesondere wenn ein Vorhaben für die Einwohner der Gemeinde von Vorteil ist und der Infrastruktur dient.</w:t>
      </w:r>
    </w:p>
    <w:p w14:paraId="35B14A08" w14:textId="6D71D232" w:rsidR="00F22AF4" w:rsidRDefault="00F22AF4" w:rsidP="00546DD9">
      <w:pPr>
        <w:spacing w:after="0" w:line="240" w:lineRule="auto"/>
        <w:jc w:val="both"/>
      </w:pPr>
    </w:p>
    <w:p w14:paraId="4299B855" w14:textId="2009157D" w:rsidR="00F22AF4" w:rsidRDefault="00F22AF4" w:rsidP="00546DD9">
      <w:pPr>
        <w:spacing w:after="0" w:line="240" w:lineRule="auto"/>
        <w:jc w:val="both"/>
      </w:pPr>
    </w:p>
    <w:p w14:paraId="178A20AC" w14:textId="29142C2B" w:rsidR="00EB0170" w:rsidRDefault="00EB0170" w:rsidP="00546DD9">
      <w:pPr>
        <w:spacing w:after="0" w:line="240" w:lineRule="auto"/>
        <w:jc w:val="both"/>
      </w:pPr>
    </w:p>
    <w:p w14:paraId="05EF449E" w14:textId="549BE933" w:rsidR="00EB0170" w:rsidRDefault="00EB0170" w:rsidP="00546DD9">
      <w:pPr>
        <w:spacing w:after="0" w:line="240" w:lineRule="auto"/>
        <w:jc w:val="both"/>
      </w:pPr>
    </w:p>
    <w:p w14:paraId="7C4E2802" w14:textId="2A4AC902" w:rsidR="00EB0170" w:rsidRDefault="00EB0170" w:rsidP="00546DD9">
      <w:pPr>
        <w:spacing w:after="0" w:line="240" w:lineRule="auto"/>
        <w:jc w:val="both"/>
      </w:pPr>
    </w:p>
    <w:p w14:paraId="120E2952" w14:textId="140EF75A" w:rsidR="00EB0170" w:rsidRDefault="00EB0170" w:rsidP="00546DD9">
      <w:pPr>
        <w:spacing w:after="0" w:line="240" w:lineRule="auto"/>
        <w:jc w:val="both"/>
      </w:pPr>
    </w:p>
    <w:p w14:paraId="1D33FA02" w14:textId="6A353BAE" w:rsidR="00EB0170" w:rsidRDefault="00EB0170" w:rsidP="00546DD9">
      <w:pPr>
        <w:spacing w:after="0" w:line="240" w:lineRule="auto"/>
        <w:jc w:val="both"/>
      </w:pPr>
    </w:p>
    <w:p w14:paraId="50AAC9F9" w14:textId="77777777" w:rsidR="00EB0170" w:rsidRDefault="00EB0170" w:rsidP="00546DD9">
      <w:pPr>
        <w:spacing w:after="0" w:line="240" w:lineRule="auto"/>
        <w:jc w:val="both"/>
      </w:pPr>
    </w:p>
    <w:p w14:paraId="4EC89FF2" w14:textId="11710361" w:rsidR="00F22AF4" w:rsidRDefault="00F22AF4" w:rsidP="008477CE">
      <w:pPr>
        <w:pStyle w:val="berschrift1"/>
        <w:numPr>
          <w:ilvl w:val="0"/>
          <w:numId w:val="7"/>
        </w:numPr>
      </w:pPr>
      <w:bookmarkStart w:id="3" w:name="_Toc90987525"/>
      <w:r>
        <w:lastRenderedPageBreak/>
        <w:t xml:space="preserve">Bewerbungsunterlagen und Bebauungsplan </w:t>
      </w:r>
      <w:r w:rsidR="002B262F">
        <w:t>„</w:t>
      </w:r>
      <w:r w:rsidR="00E5553D">
        <w:t>An der Wiesenstraße</w:t>
      </w:r>
      <w:r w:rsidR="002B262F">
        <w:t>“</w:t>
      </w:r>
      <w:bookmarkEnd w:id="3"/>
    </w:p>
    <w:p w14:paraId="7688B207" w14:textId="7522B398" w:rsidR="00546DD9" w:rsidRDefault="00546DD9" w:rsidP="00546DD9">
      <w:pPr>
        <w:spacing w:line="240" w:lineRule="auto"/>
      </w:pPr>
    </w:p>
    <w:p w14:paraId="281CF118" w14:textId="03760115" w:rsidR="00546DD9" w:rsidRPr="00546DD9" w:rsidRDefault="00546DD9" w:rsidP="00546DD9">
      <w:pPr>
        <w:spacing w:line="240" w:lineRule="auto"/>
        <w:jc w:val="both"/>
        <w:rPr>
          <w:b/>
          <w:bCs/>
        </w:rPr>
      </w:pPr>
      <w:r>
        <w:rPr>
          <w:b/>
          <w:bCs/>
        </w:rPr>
        <w:t>Bewerbungsunterlagen - Checkliste, Fragebogen und Vermarktungsplan -</w:t>
      </w:r>
    </w:p>
    <w:p w14:paraId="4F50D491" w14:textId="4E337BB0" w:rsidR="00546DD9" w:rsidRPr="001B5DEE" w:rsidRDefault="00546DD9" w:rsidP="00546DD9">
      <w:pPr>
        <w:spacing w:after="0" w:line="240" w:lineRule="auto"/>
        <w:jc w:val="both"/>
      </w:pPr>
      <w:r w:rsidRPr="001B5DEE">
        <w:t xml:space="preserve">Zur Prüfung, ob Sie die Voraussetzungen zur Teilnahme am Vergabeverfahren erfüllen, steht Ihnen eine Checkliste zur Verfügung, die als </w:t>
      </w:r>
      <w:r w:rsidRPr="001B5DEE">
        <w:rPr>
          <w:b/>
        </w:rPr>
        <w:t>Anlage 1</w:t>
      </w:r>
      <w:r w:rsidRPr="001B5DEE">
        <w:t xml:space="preserve"> Bestandteil der Vergaberichtlinie ist.</w:t>
      </w:r>
    </w:p>
    <w:p w14:paraId="124ABC70" w14:textId="15728BDE" w:rsidR="00546DD9" w:rsidRPr="001B5DEE" w:rsidRDefault="00546DD9" w:rsidP="00546DD9">
      <w:pPr>
        <w:spacing w:after="0" w:line="240" w:lineRule="auto"/>
        <w:jc w:val="both"/>
      </w:pPr>
    </w:p>
    <w:p w14:paraId="666C7EA7" w14:textId="70765F61" w:rsidR="00546DD9" w:rsidRPr="001B5DEE" w:rsidRDefault="00546DD9" w:rsidP="00546DD9">
      <w:pPr>
        <w:spacing w:after="0" w:line="240" w:lineRule="auto"/>
        <w:jc w:val="both"/>
      </w:pPr>
      <w:r w:rsidRPr="001B5DEE">
        <w:t xml:space="preserve">Für die Abgabe einer Bewerbung füllen Sie bitte den Fragebogen aus, der als </w:t>
      </w:r>
      <w:r w:rsidRPr="001B5DEE">
        <w:rPr>
          <w:b/>
        </w:rPr>
        <w:t xml:space="preserve">Anlage 2 </w:t>
      </w:r>
      <w:r w:rsidRPr="001B5DEE">
        <w:t>Bestandteil der Vergaberichtlinie ist und legen die entsprechenden Nachweise bei. Im Fragebogen ist vermerkt, welche Nachweise mit der Abgabe der Bewerbung beizulegen sind.</w:t>
      </w:r>
    </w:p>
    <w:p w14:paraId="0835FB49" w14:textId="19F5DA7E" w:rsidR="00546DD9" w:rsidRPr="001B5DEE" w:rsidRDefault="00546DD9" w:rsidP="00546DD9">
      <w:pPr>
        <w:spacing w:after="0" w:line="240" w:lineRule="auto"/>
        <w:jc w:val="both"/>
      </w:pPr>
    </w:p>
    <w:p w14:paraId="07CBC561" w14:textId="0D609D3D" w:rsidR="00546DD9" w:rsidRPr="001B5DEE" w:rsidRDefault="00546DD9" w:rsidP="00546DD9">
      <w:pPr>
        <w:spacing w:after="0" w:line="240" w:lineRule="auto"/>
        <w:jc w:val="both"/>
      </w:pPr>
      <w:r w:rsidRPr="001B5DEE">
        <w:t xml:space="preserve">Dem Vermarktungsplan, der als </w:t>
      </w:r>
      <w:r w:rsidRPr="001B5DEE">
        <w:rPr>
          <w:b/>
        </w:rPr>
        <w:t>Anlage 3</w:t>
      </w:r>
      <w:r w:rsidRPr="001B5DEE">
        <w:t xml:space="preserve"> Bestandteil der Vergaberichtlinie ist, können Sie entnehmen, welche gemeindeeigenen Plätze im </w:t>
      </w:r>
      <w:r w:rsidR="00487C3A">
        <w:t>allgemeinen</w:t>
      </w:r>
      <w:r w:rsidRPr="001B5DEE">
        <w:t xml:space="preserve"> Wohngebiet für die Vergabe zur Verfügung stehen.</w:t>
      </w:r>
    </w:p>
    <w:p w14:paraId="409E74B1" w14:textId="19EF7A40" w:rsidR="00546DD9" w:rsidRPr="001B5DEE" w:rsidRDefault="00546DD9" w:rsidP="00546DD9">
      <w:pPr>
        <w:spacing w:after="0" w:line="240" w:lineRule="auto"/>
        <w:jc w:val="both"/>
      </w:pPr>
    </w:p>
    <w:p w14:paraId="1331BBD3" w14:textId="093AE590" w:rsidR="00546DD9" w:rsidRPr="001B5DEE" w:rsidRDefault="00546DD9" w:rsidP="00546DD9">
      <w:pPr>
        <w:spacing w:after="0" w:line="240" w:lineRule="auto"/>
        <w:jc w:val="both"/>
      </w:pPr>
      <w:r w:rsidRPr="001B5DEE">
        <w:t xml:space="preserve">Die Unterlagen stehen auf der Homepage der Gemeinde Sigmarszell zum kostenlosen Herunterladen unter </w:t>
      </w:r>
      <w:hyperlink r:id="rId12" w:history="1">
        <w:r w:rsidR="008235AB" w:rsidRPr="00277FCC">
          <w:rPr>
            <w:rStyle w:val="Hyperlink"/>
          </w:rPr>
          <w:t>https://www.vg-sigmarszell.de/baugebiet-an-wiesenstrasse</w:t>
        </w:r>
      </w:hyperlink>
      <w:r w:rsidR="008235AB">
        <w:t xml:space="preserve"> </w:t>
      </w:r>
      <w:r w:rsidRPr="001B5DEE">
        <w:t>zur Verfügung.</w:t>
      </w:r>
    </w:p>
    <w:p w14:paraId="271EEB7A" w14:textId="683C789E" w:rsidR="00546DD9" w:rsidRPr="001B5DEE" w:rsidRDefault="00546DD9" w:rsidP="00546DD9">
      <w:pPr>
        <w:spacing w:after="0" w:line="240" w:lineRule="auto"/>
        <w:jc w:val="both"/>
      </w:pPr>
    </w:p>
    <w:p w14:paraId="63EE934E" w14:textId="77777777" w:rsidR="008235AB" w:rsidRDefault="00546DD9" w:rsidP="008235AB">
      <w:pPr>
        <w:pStyle w:val="Default"/>
        <w:rPr>
          <w:bCs/>
        </w:rPr>
      </w:pPr>
      <w:r w:rsidRPr="001B5DEE">
        <w:t>Ein schriftliches Exemplar der Vergaberichtlinie und den Anlagen 1 (Checkliste), 2 (Fragebogen) und 3 (Vermarktungsplan) erhalten Sie bei Bedarf gegen eine Schutzgebühr in Höhe von 10 € im Rathaus Sigmarszell.</w:t>
      </w:r>
      <w:r w:rsidR="008235AB">
        <w:t xml:space="preserve"> </w:t>
      </w:r>
      <w:r w:rsidR="008235AB" w:rsidRPr="008235AB">
        <w:rPr>
          <w:bCs/>
        </w:rPr>
        <w:t>Auf Anfrage versenden wir die Unterlagen auch kostenlos per E-Mail.</w:t>
      </w:r>
    </w:p>
    <w:p w14:paraId="72EC224F" w14:textId="5295FD03" w:rsidR="00546DD9" w:rsidRDefault="00546DD9" w:rsidP="00546DD9">
      <w:pPr>
        <w:spacing w:after="0" w:line="240" w:lineRule="auto"/>
        <w:jc w:val="both"/>
      </w:pPr>
    </w:p>
    <w:p w14:paraId="1BCF76BE" w14:textId="010B1A3D" w:rsidR="00546DD9" w:rsidRDefault="00546DD9" w:rsidP="00546DD9">
      <w:pPr>
        <w:spacing w:after="0" w:line="240" w:lineRule="auto"/>
        <w:jc w:val="both"/>
      </w:pPr>
    </w:p>
    <w:p w14:paraId="21FA4704" w14:textId="360E16B4" w:rsidR="00546DD9" w:rsidRPr="001B5DEE" w:rsidRDefault="00546DD9" w:rsidP="00546DD9">
      <w:pPr>
        <w:spacing w:after="0" w:line="240" w:lineRule="auto"/>
        <w:jc w:val="both"/>
        <w:rPr>
          <w:b/>
          <w:bCs/>
        </w:rPr>
      </w:pPr>
      <w:r w:rsidRPr="001B5DEE">
        <w:rPr>
          <w:b/>
          <w:bCs/>
        </w:rPr>
        <w:t>Bebauungsplan</w:t>
      </w:r>
      <w:r w:rsidR="005D05CD" w:rsidRPr="001B5DEE">
        <w:rPr>
          <w:b/>
          <w:bCs/>
        </w:rPr>
        <w:t xml:space="preserve"> „</w:t>
      </w:r>
      <w:r w:rsidR="00E5553D">
        <w:rPr>
          <w:b/>
          <w:bCs/>
        </w:rPr>
        <w:t>An der Wiesenstraße</w:t>
      </w:r>
      <w:r w:rsidRPr="001B5DEE">
        <w:rPr>
          <w:b/>
          <w:bCs/>
        </w:rPr>
        <w:t>“</w:t>
      </w:r>
    </w:p>
    <w:p w14:paraId="095EE184" w14:textId="17FE43E5" w:rsidR="00546DD9" w:rsidRPr="001B5DEE" w:rsidRDefault="00546DD9" w:rsidP="00546DD9">
      <w:pPr>
        <w:spacing w:after="0" w:line="240" w:lineRule="auto"/>
        <w:jc w:val="both"/>
        <w:rPr>
          <w:b/>
          <w:bCs/>
        </w:rPr>
      </w:pPr>
    </w:p>
    <w:p w14:paraId="107F71D9" w14:textId="3E9D1481" w:rsidR="00546DD9" w:rsidRPr="001B5DEE" w:rsidRDefault="00546DD9" w:rsidP="00546DD9">
      <w:pPr>
        <w:spacing w:after="0" w:line="240" w:lineRule="auto"/>
        <w:jc w:val="both"/>
      </w:pPr>
      <w:r w:rsidRPr="001B5DEE">
        <w:t xml:space="preserve">Die folgenden Unterlagen zum Bebauungsplan </w:t>
      </w:r>
      <w:r w:rsidR="005D05CD" w:rsidRPr="001B5DEE">
        <w:t>„</w:t>
      </w:r>
      <w:r w:rsidR="00E5553D">
        <w:t>An der Wiesenstraße</w:t>
      </w:r>
      <w:r w:rsidR="005D05CD" w:rsidRPr="001B5DEE">
        <w:t>“</w:t>
      </w:r>
      <w:r w:rsidRPr="001B5DEE">
        <w:t xml:space="preserve"> stehen auf der Homepage der Gemeinde Sigmarszell </w:t>
      </w:r>
      <w:r w:rsidR="008235AB">
        <w:t xml:space="preserve">unter </w:t>
      </w:r>
      <w:hyperlink r:id="rId13" w:history="1">
        <w:r w:rsidR="008235AB" w:rsidRPr="00277FCC">
          <w:rPr>
            <w:rStyle w:val="Hyperlink"/>
          </w:rPr>
          <w:t>https://www.vg-sigmarszell.de/baugebiet-an-wiesenstrasse</w:t>
        </w:r>
      </w:hyperlink>
      <w:r w:rsidR="008235AB">
        <w:t xml:space="preserve"> </w:t>
      </w:r>
      <w:r w:rsidRPr="001B5DEE">
        <w:t>zum kostenlosen Herunterladen zur Verfügung.</w:t>
      </w:r>
    </w:p>
    <w:p w14:paraId="2EC117B0" w14:textId="40B69201" w:rsidR="00546DD9" w:rsidRPr="001B5DEE" w:rsidRDefault="00546DD9" w:rsidP="00546DD9">
      <w:pPr>
        <w:spacing w:after="0" w:line="240" w:lineRule="auto"/>
        <w:jc w:val="both"/>
      </w:pPr>
    </w:p>
    <w:p w14:paraId="3B46B16E" w14:textId="28FD751F" w:rsidR="00546DD9" w:rsidRPr="001B5DEE" w:rsidRDefault="00546DD9" w:rsidP="00546DD9">
      <w:pPr>
        <w:spacing w:after="0" w:line="240" w:lineRule="auto"/>
        <w:jc w:val="both"/>
      </w:pPr>
    </w:p>
    <w:p w14:paraId="1E82F6F6" w14:textId="4A6D3316" w:rsidR="00546DD9" w:rsidRPr="001B5DEE" w:rsidRDefault="00546DD9" w:rsidP="00546DD9">
      <w:pPr>
        <w:pStyle w:val="Listenabsatz"/>
        <w:numPr>
          <w:ilvl w:val="0"/>
          <w:numId w:val="2"/>
        </w:numPr>
        <w:spacing w:after="0" w:line="240" w:lineRule="auto"/>
        <w:jc w:val="both"/>
      </w:pPr>
      <w:r w:rsidRPr="001B5DEE">
        <w:t>Bebauungsplan (textliche Festsetzungen)</w:t>
      </w:r>
    </w:p>
    <w:p w14:paraId="5A4DBC7D" w14:textId="77777777" w:rsidR="00546DD9" w:rsidRPr="001B5DEE" w:rsidRDefault="00546DD9" w:rsidP="00546DD9">
      <w:pPr>
        <w:pStyle w:val="Listenabsatz"/>
        <w:spacing w:after="0" w:line="240" w:lineRule="auto"/>
        <w:jc w:val="both"/>
      </w:pPr>
    </w:p>
    <w:p w14:paraId="5B6D1D61" w14:textId="1E049B42" w:rsidR="00546DD9" w:rsidRPr="00436955" w:rsidRDefault="00546DD9" w:rsidP="00436955">
      <w:pPr>
        <w:pStyle w:val="Listenabsatz"/>
        <w:numPr>
          <w:ilvl w:val="0"/>
          <w:numId w:val="2"/>
        </w:numPr>
        <w:spacing w:after="0" w:line="240" w:lineRule="auto"/>
        <w:jc w:val="both"/>
      </w:pPr>
      <w:r w:rsidRPr="001B5DEE">
        <w:t>Bebauungsplan (Planunterlagen)</w:t>
      </w:r>
    </w:p>
    <w:p w14:paraId="1582F13B" w14:textId="17F0AB50" w:rsidR="00546DD9" w:rsidRPr="00546DD9" w:rsidRDefault="00546DD9" w:rsidP="00546DD9">
      <w:pPr>
        <w:spacing w:after="0" w:line="240" w:lineRule="auto"/>
        <w:jc w:val="both"/>
        <w:rPr>
          <w:highlight w:val="yellow"/>
        </w:rPr>
      </w:pPr>
    </w:p>
    <w:p w14:paraId="387585F5" w14:textId="0FA0E4EB" w:rsidR="00546DD9" w:rsidRDefault="00546DD9" w:rsidP="00546DD9">
      <w:pPr>
        <w:spacing w:after="0" w:line="240" w:lineRule="auto"/>
        <w:jc w:val="both"/>
        <w:rPr>
          <w:b/>
          <w:bCs/>
        </w:rPr>
      </w:pPr>
    </w:p>
    <w:p w14:paraId="4669BBBB" w14:textId="77777777" w:rsidR="008235AB" w:rsidRDefault="008235AB" w:rsidP="00546DD9">
      <w:pPr>
        <w:spacing w:after="0" w:line="240" w:lineRule="auto"/>
        <w:jc w:val="both"/>
        <w:rPr>
          <w:b/>
          <w:bCs/>
        </w:rPr>
      </w:pPr>
    </w:p>
    <w:p w14:paraId="67CE6C7D" w14:textId="77777777" w:rsidR="008235AB" w:rsidRDefault="008235AB" w:rsidP="00546DD9">
      <w:pPr>
        <w:spacing w:after="0" w:line="240" w:lineRule="auto"/>
        <w:jc w:val="both"/>
        <w:rPr>
          <w:b/>
          <w:bCs/>
        </w:rPr>
      </w:pPr>
    </w:p>
    <w:p w14:paraId="20F2309F" w14:textId="77777777" w:rsidR="008235AB" w:rsidRDefault="008235AB" w:rsidP="00546DD9">
      <w:pPr>
        <w:spacing w:after="0" w:line="240" w:lineRule="auto"/>
        <w:jc w:val="both"/>
        <w:rPr>
          <w:b/>
          <w:bCs/>
        </w:rPr>
      </w:pPr>
    </w:p>
    <w:p w14:paraId="625B0A08" w14:textId="77777777" w:rsidR="008235AB" w:rsidRDefault="008235AB" w:rsidP="00546DD9">
      <w:pPr>
        <w:spacing w:after="0" w:line="240" w:lineRule="auto"/>
        <w:jc w:val="both"/>
        <w:rPr>
          <w:b/>
          <w:bCs/>
        </w:rPr>
      </w:pPr>
    </w:p>
    <w:p w14:paraId="6F49B49E" w14:textId="77777777" w:rsidR="008235AB" w:rsidRDefault="008235AB" w:rsidP="00546DD9">
      <w:pPr>
        <w:spacing w:after="0" w:line="240" w:lineRule="auto"/>
        <w:jc w:val="both"/>
        <w:rPr>
          <w:b/>
          <w:bCs/>
        </w:rPr>
      </w:pPr>
    </w:p>
    <w:p w14:paraId="00710C7D" w14:textId="77777777" w:rsidR="008235AB" w:rsidRDefault="008235AB" w:rsidP="00546DD9">
      <w:pPr>
        <w:spacing w:after="0" w:line="240" w:lineRule="auto"/>
        <w:jc w:val="both"/>
        <w:rPr>
          <w:b/>
          <w:bCs/>
        </w:rPr>
      </w:pPr>
    </w:p>
    <w:p w14:paraId="62A3371A" w14:textId="77777777" w:rsidR="008235AB" w:rsidRDefault="008235AB" w:rsidP="00546DD9">
      <w:pPr>
        <w:spacing w:after="0" w:line="240" w:lineRule="auto"/>
        <w:jc w:val="both"/>
        <w:rPr>
          <w:b/>
          <w:bCs/>
        </w:rPr>
      </w:pPr>
    </w:p>
    <w:p w14:paraId="21033D22" w14:textId="27CDA955" w:rsidR="00546DD9" w:rsidRDefault="00546DD9" w:rsidP="00546DD9">
      <w:pPr>
        <w:spacing w:after="0" w:line="240" w:lineRule="auto"/>
        <w:jc w:val="both"/>
        <w:rPr>
          <w:b/>
          <w:bCs/>
        </w:rPr>
      </w:pPr>
    </w:p>
    <w:p w14:paraId="02741E8B" w14:textId="77777777" w:rsidR="0037628E" w:rsidRDefault="0037628E" w:rsidP="00546DD9">
      <w:pPr>
        <w:spacing w:after="0" w:line="240" w:lineRule="auto"/>
        <w:jc w:val="both"/>
        <w:rPr>
          <w:b/>
          <w:bCs/>
        </w:rPr>
      </w:pPr>
    </w:p>
    <w:p w14:paraId="20CA8E84" w14:textId="77777777" w:rsidR="001B5DEE" w:rsidRDefault="001B5DEE" w:rsidP="001B5DEE">
      <w:pPr>
        <w:pStyle w:val="berschrift1"/>
        <w:ind w:firstLine="0"/>
      </w:pPr>
    </w:p>
    <w:p w14:paraId="6C586123" w14:textId="2F426287" w:rsidR="00546DD9" w:rsidRDefault="00546DD9" w:rsidP="008477CE">
      <w:pPr>
        <w:pStyle w:val="berschrift1"/>
        <w:numPr>
          <w:ilvl w:val="0"/>
          <w:numId w:val="7"/>
        </w:numPr>
      </w:pPr>
      <w:bookmarkStart w:id="4" w:name="_Toc90987526"/>
      <w:r>
        <w:t>Bewerbungsfrist und Abgabe</w:t>
      </w:r>
      <w:bookmarkEnd w:id="4"/>
    </w:p>
    <w:p w14:paraId="4891F598" w14:textId="179C36D9" w:rsidR="00546DD9" w:rsidRDefault="00546DD9" w:rsidP="00546DD9">
      <w:pPr>
        <w:spacing w:after="0" w:line="240" w:lineRule="auto"/>
        <w:jc w:val="both"/>
        <w:rPr>
          <w:b/>
          <w:bCs/>
          <w:sz w:val="28"/>
          <w:szCs w:val="24"/>
        </w:rPr>
      </w:pPr>
    </w:p>
    <w:p w14:paraId="5EF0D88E" w14:textId="451654B0" w:rsidR="00546DD9" w:rsidRDefault="00546DD9" w:rsidP="00546DD9">
      <w:pPr>
        <w:spacing w:after="0" w:line="240" w:lineRule="auto"/>
        <w:jc w:val="both"/>
      </w:pPr>
      <w:r>
        <w:t xml:space="preserve">Bei Interesse an einem Bauplatz lassen Sie uns bitte Ihre vollständigen Bewerbungsunterlagen, d.h. leserlich ausgefüllter und unterzeichneter Fragebogen sowie entsprechende Nachweise </w:t>
      </w:r>
      <w:r w:rsidRPr="00296643">
        <w:rPr>
          <w:b/>
          <w:bCs/>
        </w:rPr>
        <w:t xml:space="preserve">bis spätestens </w:t>
      </w:r>
      <w:r w:rsidR="00A26A45">
        <w:rPr>
          <w:b/>
          <w:bCs/>
        </w:rPr>
        <w:t>09</w:t>
      </w:r>
      <w:r w:rsidR="00BB59E8" w:rsidRPr="00296643">
        <w:rPr>
          <w:b/>
          <w:bCs/>
        </w:rPr>
        <w:t>.</w:t>
      </w:r>
      <w:r w:rsidR="00A26A45">
        <w:rPr>
          <w:b/>
          <w:bCs/>
        </w:rPr>
        <w:t>10</w:t>
      </w:r>
      <w:r w:rsidR="00BB59E8" w:rsidRPr="00296643">
        <w:rPr>
          <w:b/>
          <w:bCs/>
        </w:rPr>
        <w:t>.202</w:t>
      </w:r>
      <w:r w:rsidR="00AB414F">
        <w:rPr>
          <w:b/>
          <w:bCs/>
        </w:rPr>
        <w:t>3</w:t>
      </w:r>
      <w:r>
        <w:t xml:space="preserve"> zukommen. Bitte beachten Sie, dies ist eine </w:t>
      </w:r>
      <w:r>
        <w:rPr>
          <w:b/>
        </w:rPr>
        <w:t>Ausschlussfrist</w:t>
      </w:r>
      <w:r>
        <w:t>, d.h. Bewerbungen, die nach der Frist eingehen (maßgebend ist das Datum des Eingangs im Rathaus), können leider nicht berücksichtigt werden.</w:t>
      </w:r>
    </w:p>
    <w:p w14:paraId="7D0C4776" w14:textId="5B1E732D" w:rsidR="00546DD9" w:rsidRDefault="00546DD9" w:rsidP="00546DD9">
      <w:pPr>
        <w:spacing w:after="0" w:line="240" w:lineRule="auto"/>
        <w:jc w:val="both"/>
      </w:pPr>
    </w:p>
    <w:p w14:paraId="3A35622F" w14:textId="0D07F55B" w:rsidR="00546DD9" w:rsidRDefault="00546DD9" w:rsidP="00546DD9">
      <w:pPr>
        <w:spacing w:after="0" w:line="240" w:lineRule="auto"/>
        <w:jc w:val="both"/>
      </w:pPr>
      <w:r>
        <w:t>Sollten durch fehlende Angaben oder Nachweise die Erfüllung der Voraussetzungen nicht nachgewiesen werden können, kann der Antrag beim Bewerbungsverfahren nicht berücksichtigt werden.</w:t>
      </w:r>
    </w:p>
    <w:p w14:paraId="055C4B53" w14:textId="40C26986" w:rsidR="00546DD9" w:rsidRDefault="00546DD9" w:rsidP="00546DD9">
      <w:pPr>
        <w:spacing w:after="0" w:line="240" w:lineRule="auto"/>
        <w:jc w:val="both"/>
      </w:pPr>
    </w:p>
    <w:p w14:paraId="7D570042" w14:textId="5DFC8614" w:rsidR="00546DD9" w:rsidRDefault="00546DD9" w:rsidP="00546DD9">
      <w:pPr>
        <w:spacing w:after="0" w:line="240" w:lineRule="auto"/>
        <w:jc w:val="both"/>
      </w:pPr>
      <w:r>
        <w:t>In begründeten Einzelfällen können</w:t>
      </w:r>
      <w:r w:rsidR="00CD1B3C">
        <w:t xml:space="preserve"> auf Antrag</w:t>
      </w:r>
      <w:r>
        <w:t xml:space="preserve"> Nachweise innerhalb der von der Gemeinde festgesetzten Frist nachgereicht werden. Bitte klären Sie dies im Vorfeld mit der Gemeindeverwaltung ab.</w:t>
      </w:r>
      <w:r w:rsidR="00B51796">
        <w:t xml:space="preserve"> Über die Frist entscheidet die Gemeindeverwaltung </w:t>
      </w:r>
      <w:r w:rsidR="002456CF">
        <w:t>in billigem Ermessen</w:t>
      </w:r>
      <w:r w:rsidR="00B51796">
        <w:t xml:space="preserve"> für den jeweiligen Einzelfall.</w:t>
      </w:r>
    </w:p>
    <w:p w14:paraId="34E00FFA" w14:textId="12D1A744" w:rsidR="00546DD9" w:rsidRDefault="00546DD9" w:rsidP="00546DD9">
      <w:pPr>
        <w:spacing w:after="0" w:line="240" w:lineRule="auto"/>
        <w:jc w:val="both"/>
      </w:pPr>
    </w:p>
    <w:p w14:paraId="100A8D16" w14:textId="08531646" w:rsidR="00546DD9" w:rsidRDefault="00546DD9" w:rsidP="00546DD9">
      <w:pPr>
        <w:spacing w:after="0" w:line="240" w:lineRule="auto"/>
        <w:jc w:val="both"/>
      </w:pPr>
      <w:r>
        <w:t>Die Gemeinde behält sich grundsätzlich vor, Nachweise von allen nachweisbaren Angaben anzufordern. Werden entsprechende Nachweise angefordert, müssen diese innerhalb von der Gemeinde festgesetzten Frist nachgereicht werden.</w:t>
      </w:r>
    </w:p>
    <w:p w14:paraId="768A23D0" w14:textId="2C8CDF18" w:rsidR="00546DD9" w:rsidRDefault="00546DD9" w:rsidP="00546DD9">
      <w:pPr>
        <w:spacing w:after="0" w:line="240" w:lineRule="auto"/>
        <w:jc w:val="both"/>
      </w:pPr>
    </w:p>
    <w:p w14:paraId="3357715D" w14:textId="44DEEDC9" w:rsidR="00546DD9" w:rsidRDefault="00546DD9" w:rsidP="00546DD9">
      <w:pPr>
        <w:spacing w:after="0" w:line="240" w:lineRule="auto"/>
        <w:jc w:val="both"/>
      </w:pPr>
      <w:r>
        <w:t>Ihre Bewerbung richten Sie bitte an die folgende Adresse:</w:t>
      </w:r>
    </w:p>
    <w:p w14:paraId="375516F2" w14:textId="565E11C9" w:rsidR="00546DD9" w:rsidRDefault="00546DD9" w:rsidP="00546DD9">
      <w:pPr>
        <w:spacing w:after="0" w:line="240" w:lineRule="auto"/>
        <w:jc w:val="both"/>
      </w:pPr>
    </w:p>
    <w:p w14:paraId="71DD3DFC" w14:textId="297D2959" w:rsidR="00546DD9" w:rsidRDefault="00546DD9" w:rsidP="00546DD9">
      <w:pPr>
        <w:spacing w:after="0" w:line="240" w:lineRule="auto"/>
        <w:jc w:val="both"/>
        <w:rPr>
          <w:b/>
        </w:rPr>
      </w:pPr>
      <w:r>
        <w:rPr>
          <w:b/>
        </w:rPr>
        <w:t>Gemeinde Sigmarszell</w:t>
      </w:r>
    </w:p>
    <w:p w14:paraId="41A7F301" w14:textId="4CE356EF" w:rsidR="00546DD9" w:rsidRDefault="00546DD9" w:rsidP="00546DD9">
      <w:pPr>
        <w:spacing w:after="0" w:line="240" w:lineRule="auto"/>
        <w:jc w:val="both"/>
        <w:rPr>
          <w:b/>
        </w:rPr>
      </w:pPr>
      <w:r>
        <w:rPr>
          <w:b/>
        </w:rPr>
        <w:t>Hauptstraße 28</w:t>
      </w:r>
    </w:p>
    <w:p w14:paraId="488AF7A6" w14:textId="5086B93E" w:rsidR="00546DD9" w:rsidRDefault="00546DD9" w:rsidP="00546DD9">
      <w:pPr>
        <w:spacing w:after="0" w:line="240" w:lineRule="auto"/>
        <w:jc w:val="both"/>
        <w:rPr>
          <w:b/>
        </w:rPr>
      </w:pPr>
      <w:r>
        <w:rPr>
          <w:b/>
        </w:rPr>
        <w:t>88138 Sigmarszell</w:t>
      </w:r>
    </w:p>
    <w:p w14:paraId="69BF47D7" w14:textId="04020A11" w:rsidR="008235AB" w:rsidRDefault="008235AB" w:rsidP="00546DD9">
      <w:pPr>
        <w:spacing w:after="0" w:line="240" w:lineRule="auto"/>
        <w:jc w:val="both"/>
        <w:rPr>
          <w:b/>
        </w:rPr>
      </w:pPr>
      <w:hyperlink r:id="rId14" w:history="1">
        <w:r w:rsidRPr="00277FCC">
          <w:rPr>
            <w:rStyle w:val="Hyperlink"/>
            <w:b/>
          </w:rPr>
          <w:t>post@vg-sigmarszell.de</w:t>
        </w:r>
      </w:hyperlink>
      <w:r>
        <w:rPr>
          <w:b/>
        </w:rPr>
        <w:t xml:space="preserve"> </w:t>
      </w:r>
    </w:p>
    <w:p w14:paraId="5B7D6799" w14:textId="74FC3DE2" w:rsidR="00546DD9" w:rsidRDefault="00546DD9" w:rsidP="00546DD9">
      <w:pPr>
        <w:spacing w:after="0" w:line="240" w:lineRule="auto"/>
        <w:jc w:val="both"/>
        <w:rPr>
          <w:b/>
        </w:rPr>
      </w:pPr>
    </w:p>
    <w:p w14:paraId="0BDEF71F" w14:textId="1A02A3DD" w:rsidR="00546DD9" w:rsidRDefault="008235AB" w:rsidP="00546DD9">
      <w:pPr>
        <w:spacing w:after="0" w:line="240" w:lineRule="auto"/>
        <w:jc w:val="both"/>
        <w:rPr>
          <w:b/>
        </w:rPr>
      </w:pPr>
      <w:r>
        <w:rPr>
          <w:b/>
        </w:rPr>
        <w:t>o</w:t>
      </w:r>
      <w:r w:rsidR="00546DD9">
        <w:rPr>
          <w:b/>
        </w:rPr>
        <w:t>der per FAX an: 08389/920349</w:t>
      </w:r>
    </w:p>
    <w:p w14:paraId="4AD8973C" w14:textId="722EA4C5" w:rsidR="008477CE" w:rsidRDefault="008477CE" w:rsidP="00546DD9">
      <w:pPr>
        <w:spacing w:after="0" w:line="240" w:lineRule="auto"/>
        <w:jc w:val="both"/>
        <w:rPr>
          <w:b/>
        </w:rPr>
      </w:pPr>
    </w:p>
    <w:p w14:paraId="027420D1" w14:textId="3C1BA028" w:rsidR="008477CE" w:rsidRDefault="008477CE" w:rsidP="00546DD9">
      <w:pPr>
        <w:spacing w:after="0" w:line="240" w:lineRule="auto"/>
        <w:jc w:val="both"/>
        <w:rPr>
          <w:b/>
        </w:rPr>
      </w:pPr>
    </w:p>
    <w:p w14:paraId="0ADBFB26" w14:textId="697C10EB" w:rsidR="008477CE" w:rsidRDefault="008477CE" w:rsidP="008477CE">
      <w:pPr>
        <w:pStyle w:val="berschrift1"/>
        <w:numPr>
          <w:ilvl w:val="0"/>
          <w:numId w:val="7"/>
        </w:numPr>
      </w:pPr>
      <w:bookmarkStart w:id="5" w:name="_Toc90987527"/>
      <w:r>
        <w:t>Gültigkeit der Vergaberichtlinie und festgelegter Sichtung</w:t>
      </w:r>
      <w:bookmarkEnd w:id="5"/>
    </w:p>
    <w:p w14:paraId="57A1FE6F" w14:textId="7CAACADA" w:rsidR="008477CE" w:rsidRDefault="008477CE" w:rsidP="008477CE"/>
    <w:p w14:paraId="54272500" w14:textId="3D86CDFE" w:rsidR="008477CE" w:rsidRDefault="008477CE" w:rsidP="008477CE">
      <w:pPr>
        <w:spacing w:after="0"/>
      </w:pPr>
      <w:r>
        <w:t xml:space="preserve">Die </w:t>
      </w:r>
      <w:r w:rsidRPr="001B5DEE">
        <w:t xml:space="preserve">Vergaberichtlinie wurde durch Beschlussfassung </w:t>
      </w:r>
      <w:r w:rsidR="0084138D" w:rsidRPr="001B5DEE">
        <w:t>am 16.</w:t>
      </w:r>
      <w:r w:rsidR="002456CF">
        <w:t>12</w:t>
      </w:r>
      <w:r w:rsidR="0084138D" w:rsidRPr="001B5DEE">
        <w:t xml:space="preserve">.2021 </w:t>
      </w:r>
      <w:r w:rsidRPr="001B5DEE">
        <w:t xml:space="preserve">durch den Gemeinderat gültig. Die </w:t>
      </w:r>
      <w:r w:rsidR="008235AB">
        <w:t xml:space="preserve">zwischenzeitlich aktualisierte </w:t>
      </w:r>
      <w:r w:rsidRPr="001B5DEE">
        <w:t>Vergaberichtlinie ist über die Homepage der Gemeinde abrufbar. Ein schriftliches Exemplar der Richtlinie ist gegen eine Schutzgebühr in Höhe von 10 € auf dem Rathaus erhältlich</w:t>
      </w:r>
      <w:r w:rsidR="00296643">
        <w:t xml:space="preserve"> oder kostenlos einsehbar</w:t>
      </w:r>
      <w:r w:rsidRPr="001B5DEE">
        <w:t>.</w:t>
      </w:r>
      <w:r w:rsidR="005F4F3F">
        <w:t xml:space="preserve"> Alternativ ist ein Exemplar kostenlos im Rathaus einsehba</w:t>
      </w:r>
      <w:r w:rsidR="008235AB">
        <w:t>r oder kann auf Nachfrage per E-Mail zugesandt werden.</w:t>
      </w:r>
    </w:p>
    <w:p w14:paraId="19BC2C33" w14:textId="79A4D30D" w:rsidR="008477CE" w:rsidRDefault="008477CE" w:rsidP="008477CE">
      <w:pPr>
        <w:spacing w:after="0"/>
      </w:pPr>
    </w:p>
    <w:p w14:paraId="43418EFD" w14:textId="021905FF" w:rsidR="008477CE" w:rsidRDefault="008477CE" w:rsidP="008477CE">
      <w:pPr>
        <w:spacing w:after="0"/>
      </w:pPr>
      <w:r>
        <w:t xml:space="preserve">Als Stichtag wird der Tag festgelegt, ab dem die </w:t>
      </w:r>
      <w:r w:rsidR="008235AB">
        <w:t xml:space="preserve">angepasste </w:t>
      </w:r>
      <w:r>
        <w:t xml:space="preserve">Vergaberichtlinie gültig ist, d.h. der </w:t>
      </w:r>
      <w:r w:rsidR="000B073F">
        <w:t xml:space="preserve">Tag der </w:t>
      </w:r>
      <w:r w:rsidR="008235AB">
        <w:t xml:space="preserve">ersten </w:t>
      </w:r>
      <w:r w:rsidR="000B073F">
        <w:t>öffentlichen Bekanntmachung</w:t>
      </w:r>
      <w:r w:rsidR="008235AB">
        <w:t xml:space="preserve"> der Vergabe des Bauplatzes nach dem Verkehrswertmodell</w:t>
      </w:r>
      <w:r w:rsidR="000B073F">
        <w:t xml:space="preserve"> im Amtsblatt am </w:t>
      </w:r>
      <w:r w:rsidR="008235AB">
        <w:t>25.08.2023</w:t>
      </w:r>
      <w:r w:rsidRPr="001B5DEE">
        <w:t>. Der</w:t>
      </w:r>
      <w:r>
        <w:t xml:space="preserve"> Stichtag gilt für die Berücksichtigung von Angaben und Berechnungen von Zeitdauern bei der Bewertung der Kriterien der Antragsteller.</w:t>
      </w:r>
    </w:p>
    <w:p w14:paraId="0FDB1B67" w14:textId="226E0B7A" w:rsidR="0037628E" w:rsidRDefault="0037628E" w:rsidP="008477CE">
      <w:pPr>
        <w:spacing w:after="0"/>
      </w:pPr>
    </w:p>
    <w:p w14:paraId="72BB04AF" w14:textId="3FB7ACC4" w:rsidR="00367F12" w:rsidRDefault="00367F12" w:rsidP="008477CE">
      <w:pPr>
        <w:spacing w:after="0"/>
      </w:pPr>
    </w:p>
    <w:p w14:paraId="046BB306" w14:textId="32BF9C29" w:rsidR="000B073F" w:rsidRDefault="000B073F" w:rsidP="008477CE">
      <w:pPr>
        <w:spacing w:after="0"/>
      </w:pPr>
    </w:p>
    <w:p w14:paraId="7BD6A676" w14:textId="43BA75A9" w:rsidR="000B073F" w:rsidRDefault="000B073F" w:rsidP="008477CE">
      <w:pPr>
        <w:spacing w:after="0"/>
      </w:pPr>
    </w:p>
    <w:p w14:paraId="0B54C7D8" w14:textId="27AE5D5E" w:rsidR="00FB6E8A" w:rsidRDefault="00FB6E8A" w:rsidP="00FB6E8A">
      <w:pPr>
        <w:pStyle w:val="berschrift1"/>
        <w:numPr>
          <w:ilvl w:val="0"/>
          <w:numId w:val="7"/>
        </w:numPr>
      </w:pPr>
      <w:bookmarkStart w:id="6" w:name="_Toc90987528"/>
      <w:r>
        <w:t>Kaufpreise de</w:t>
      </w:r>
      <w:r w:rsidR="001F2031">
        <w:t>s</w:t>
      </w:r>
      <w:r>
        <w:t xml:space="preserve"> Baupl</w:t>
      </w:r>
      <w:bookmarkEnd w:id="6"/>
      <w:r w:rsidR="001F2031">
        <w:t>atzes</w:t>
      </w:r>
    </w:p>
    <w:p w14:paraId="624A93EA" w14:textId="621961A8" w:rsidR="00FB6E8A" w:rsidRDefault="00FB6E8A" w:rsidP="00FB6E8A"/>
    <w:p w14:paraId="3E6D081F" w14:textId="6C5D3700" w:rsidR="00FB6E8A" w:rsidRDefault="00FB6E8A" w:rsidP="00FB6E8A">
      <w:r>
        <w:t>Die Höhe der Kaufpreise kö</w:t>
      </w:r>
      <w:r w:rsidRPr="001B5DEE">
        <w:t xml:space="preserve">nnen Sie der Tabelle auf S. </w:t>
      </w:r>
      <w:r w:rsidR="009E34A7" w:rsidRPr="001B5DEE">
        <w:t>1</w:t>
      </w:r>
      <w:r w:rsidR="00443B2E">
        <w:t>4</w:t>
      </w:r>
      <w:r w:rsidRPr="001B5DEE">
        <w:t xml:space="preserve"> entnehmen</w:t>
      </w:r>
      <w:r>
        <w:t>.</w:t>
      </w:r>
    </w:p>
    <w:p w14:paraId="6300C2E9" w14:textId="77777777" w:rsidR="001B5DEE" w:rsidRDefault="001B5DEE" w:rsidP="001B5DEE">
      <w:pPr>
        <w:pStyle w:val="berschrift1"/>
        <w:ind w:firstLine="0"/>
      </w:pPr>
    </w:p>
    <w:p w14:paraId="010EAFEF" w14:textId="261DDF00" w:rsidR="00FB6E8A" w:rsidRDefault="00FB6E8A" w:rsidP="00FB6E8A">
      <w:pPr>
        <w:pStyle w:val="berschrift1"/>
        <w:numPr>
          <w:ilvl w:val="0"/>
          <w:numId w:val="7"/>
        </w:numPr>
      </w:pPr>
      <w:bookmarkStart w:id="7" w:name="_Toc90987529"/>
      <w:r>
        <w:t>Ansprechpartner der Gemeinde</w:t>
      </w:r>
      <w:bookmarkEnd w:id="7"/>
    </w:p>
    <w:p w14:paraId="7131EC22" w14:textId="233CC32C" w:rsidR="00FB6E8A" w:rsidRDefault="00FB6E8A" w:rsidP="00FB6E8A"/>
    <w:p w14:paraId="6D183B55" w14:textId="2BB81515" w:rsidR="00FB6E8A" w:rsidRDefault="00FB6E8A" w:rsidP="00FB6E8A">
      <w:pPr>
        <w:spacing w:after="0"/>
      </w:pPr>
      <w:r>
        <w:t>Sollten Sie Fragen zur Vergaberichtlinie oder zum Vergabeverfahren haben, können Sie sich gerne an uns wenden:</w:t>
      </w:r>
    </w:p>
    <w:p w14:paraId="6BD6324F" w14:textId="66002AA7" w:rsidR="00FB6E8A" w:rsidRDefault="00FB6E8A" w:rsidP="00FB6E8A">
      <w:pPr>
        <w:spacing w:after="0"/>
      </w:pPr>
    </w:p>
    <w:p w14:paraId="2F71388A" w14:textId="0667E3FB" w:rsidR="00FB6E8A" w:rsidRDefault="00FB6E8A" w:rsidP="00FB6E8A">
      <w:pPr>
        <w:spacing w:after="0"/>
      </w:pPr>
      <w:r>
        <w:t>Gemeinde Sigmarszell</w:t>
      </w:r>
    </w:p>
    <w:p w14:paraId="5AA1D692" w14:textId="12462D0E" w:rsidR="00FB6E8A" w:rsidRDefault="00FB6E8A" w:rsidP="00FB6E8A">
      <w:pPr>
        <w:spacing w:after="0"/>
      </w:pPr>
      <w:r>
        <w:t xml:space="preserve">Ansprechpartner: </w:t>
      </w:r>
      <w:r w:rsidR="00772776">
        <w:t>Sophia Hoeckle</w:t>
      </w:r>
    </w:p>
    <w:p w14:paraId="28EACB97" w14:textId="61FD7547" w:rsidR="00FB6E8A" w:rsidRDefault="00772776" w:rsidP="00FB6E8A">
      <w:pPr>
        <w:spacing w:after="0"/>
      </w:pPr>
      <w:r>
        <w:t>E-Mail: sophia.hoeckle@vg-sigmarszell.de</w:t>
      </w:r>
    </w:p>
    <w:p w14:paraId="45E8B913" w14:textId="54CF6CB5" w:rsidR="00FB6E8A" w:rsidRDefault="00FB6E8A" w:rsidP="00FB6E8A">
      <w:pPr>
        <w:spacing w:after="0"/>
      </w:pPr>
      <w:r w:rsidRPr="009C60F9">
        <w:t>Tel.: 08389 / 9203-37</w:t>
      </w:r>
    </w:p>
    <w:p w14:paraId="5740321D" w14:textId="42816ABC" w:rsidR="00FB6E8A" w:rsidRDefault="00FB6E8A" w:rsidP="00FB6E8A">
      <w:pPr>
        <w:spacing w:after="0"/>
      </w:pPr>
    </w:p>
    <w:p w14:paraId="79E89146" w14:textId="77777777" w:rsidR="00FB6E8A" w:rsidRDefault="00FB6E8A" w:rsidP="00FB6E8A"/>
    <w:p w14:paraId="708155AD" w14:textId="286A6A40" w:rsidR="00FB6E8A" w:rsidRDefault="00FB6E8A" w:rsidP="00FB6E8A">
      <w:pPr>
        <w:pStyle w:val="berschrift1"/>
        <w:numPr>
          <w:ilvl w:val="0"/>
          <w:numId w:val="8"/>
        </w:numPr>
        <w:jc w:val="left"/>
      </w:pPr>
      <w:bookmarkStart w:id="8" w:name="_Toc90987530"/>
      <w:r w:rsidRPr="00FB6E8A">
        <w:t>Voraussetzungen und Bedingungen des Vergabeverfahrens</w:t>
      </w:r>
      <w:bookmarkEnd w:id="8"/>
    </w:p>
    <w:p w14:paraId="157AE11C" w14:textId="261AAA11" w:rsidR="00FB6E8A" w:rsidRDefault="00FB6E8A" w:rsidP="00FB6E8A"/>
    <w:p w14:paraId="67FB1F2C" w14:textId="40537884" w:rsidR="00FB6E8A" w:rsidRDefault="00FB6E8A" w:rsidP="00FB6E8A">
      <w:pPr>
        <w:spacing w:line="240" w:lineRule="auto"/>
        <w:jc w:val="both"/>
      </w:pPr>
      <w:r>
        <w:t>Beim Vergabeverfahren können ausschließlich die Anträge von Personen berücksichtigt werden, die die folgenden Voraussetzungen erfüllen</w:t>
      </w:r>
      <w:r w:rsidR="009E34A7">
        <w:t>:</w:t>
      </w:r>
    </w:p>
    <w:p w14:paraId="6C90232B" w14:textId="70A21976" w:rsidR="00FB6E8A" w:rsidRDefault="00FB6E8A" w:rsidP="00FB6E8A">
      <w:pPr>
        <w:spacing w:line="240" w:lineRule="auto"/>
        <w:jc w:val="both"/>
      </w:pPr>
    </w:p>
    <w:p w14:paraId="7B9959CE" w14:textId="1F5E6133" w:rsidR="00FB6E8A" w:rsidRDefault="001F7CC6" w:rsidP="001F7CC6">
      <w:pPr>
        <w:pStyle w:val="berschrift1"/>
        <w:numPr>
          <w:ilvl w:val="0"/>
          <w:numId w:val="9"/>
        </w:numPr>
      </w:pPr>
      <w:bookmarkStart w:id="9" w:name="_Toc90987531"/>
      <w:r>
        <w:t>Antragsberechtigte Personen</w:t>
      </w:r>
      <w:bookmarkEnd w:id="9"/>
    </w:p>
    <w:p w14:paraId="4DB52057" w14:textId="38A675E2" w:rsidR="001F7CC6" w:rsidRDefault="001F7CC6" w:rsidP="001F7CC6"/>
    <w:p w14:paraId="26997D9F" w14:textId="41712FD0" w:rsidR="008D75B5" w:rsidRDefault="008D75B5" w:rsidP="008D75B5">
      <w:pPr>
        <w:pStyle w:val="Listenabsatz"/>
        <w:numPr>
          <w:ilvl w:val="0"/>
          <w:numId w:val="10"/>
        </w:numPr>
        <w:spacing w:line="240" w:lineRule="auto"/>
        <w:jc w:val="both"/>
      </w:pPr>
      <w:r>
        <w:rPr>
          <w:b/>
        </w:rPr>
        <w:t>Wichtig: Wer Antragsteller ist, wird Vertragspartner!</w:t>
      </w:r>
    </w:p>
    <w:p w14:paraId="476D6E9C" w14:textId="77777777" w:rsidR="008D75B5" w:rsidRDefault="008D75B5" w:rsidP="008D75B5">
      <w:pPr>
        <w:pStyle w:val="Listenabsatz"/>
        <w:spacing w:line="240" w:lineRule="auto"/>
        <w:ind w:left="360"/>
        <w:jc w:val="both"/>
      </w:pPr>
    </w:p>
    <w:p w14:paraId="6505357E" w14:textId="6974F87B" w:rsidR="001F7CC6" w:rsidRDefault="001F7CC6" w:rsidP="001F7CC6">
      <w:pPr>
        <w:pStyle w:val="Listenabsatz"/>
        <w:numPr>
          <w:ilvl w:val="0"/>
          <w:numId w:val="10"/>
        </w:numPr>
        <w:spacing w:line="240" w:lineRule="auto"/>
        <w:jc w:val="both"/>
      </w:pPr>
      <w:r>
        <w:t>Antragsteller können Einzelpersonen oder auch Paare, d.h. zwei Personen, sein</w:t>
      </w:r>
      <w:r w:rsidRPr="001F7CC6">
        <w:rPr>
          <w:vertAlign w:val="superscript"/>
        </w:rPr>
        <w:t>1</w:t>
      </w:r>
      <w:r>
        <w:t>.</w:t>
      </w:r>
    </w:p>
    <w:p w14:paraId="0685EA5A" w14:textId="77777777" w:rsidR="001F7CC6" w:rsidRDefault="001F7CC6" w:rsidP="001F7CC6">
      <w:pPr>
        <w:pStyle w:val="Listenabsatz"/>
        <w:spacing w:line="240" w:lineRule="auto"/>
        <w:ind w:left="360"/>
        <w:jc w:val="both"/>
      </w:pPr>
    </w:p>
    <w:p w14:paraId="4DA25292" w14:textId="3EC94D25" w:rsidR="001F7CC6" w:rsidRPr="001B5DEE" w:rsidRDefault="00295957" w:rsidP="001F7CC6">
      <w:pPr>
        <w:pStyle w:val="Listenabsatz"/>
        <w:numPr>
          <w:ilvl w:val="0"/>
          <w:numId w:val="10"/>
        </w:numPr>
        <w:spacing w:line="240" w:lineRule="auto"/>
        <w:jc w:val="both"/>
      </w:pPr>
      <w:r>
        <w:t xml:space="preserve">Antragsteller </w:t>
      </w:r>
      <w:r w:rsidR="001F7CC6" w:rsidRPr="001B5DEE">
        <w:t>müssen die in der Richtlinie aufgeführten Voraussetzungen erfüllen</w:t>
      </w:r>
      <w:r w:rsidR="001F7CC6" w:rsidRPr="001B5DEE">
        <w:rPr>
          <w:vertAlign w:val="superscript"/>
        </w:rPr>
        <w:t>1</w:t>
      </w:r>
      <w:r w:rsidR="001F7CC6" w:rsidRPr="001B5DEE">
        <w:t>.</w:t>
      </w:r>
    </w:p>
    <w:p w14:paraId="0E2DA209" w14:textId="77777777" w:rsidR="001F7CC6" w:rsidRDefault="001F7CC6" w:rsidP="001F7CC6">
      <w:pPr>
        <w:pStyle w:val="Listenabsatz"/>
      </w:pPr>
    </w:p>
    <w:p w14:paraId="3BBE4A1A" w14:textId="67EE91D6" w:rsidR="001F7CC6" w:rsidRDefault="001F7CC6" w:rsidP="001F7CC6">
      <w:pPr>
        <w:pStyle w:val="Listenabsatz"/>
        <w:numPr>
          <w:ilvl w:val="0"/>
          <w:numId w:val="10"/>
        </w:numPr>
        <w:spacing w:line="240" w:lineRule="auto"/>
        <w:jc w:val="both"/>
      </w:pPr>
      <w:r>
        <w:t xml:space="preserve">Antragsteller dürfen ausschließlich </w:t>
      </w:r>
      <w:r w:rsidR="0084138D" w:rsidRPr="001B5DEE">
        <w:t xml:space="preserve">natürliche </w:t>
      </w:r>
      <w:r w:rsidRPr="001B5DEE">
        <w:t>Pers</w:t>
      </w:r>
      <w:r>
        <w:t>onen sein, die in das geplante Bauvorhaben einziehen werden (Eigennutzung). Soll ein Gebäude aus mehreren Wohneinheiten bestehen, muss mind. eine Wohnung mit Erstwohnsitz von den Erwerbern bewohnt werden.</w:t>
      </w:r>
    </w:p>
    <w:p w14:paraId="62806D44" w14:textId="77777777" w:rsidR="001F7CC6" w:rsidRDefault="001F7CC6" w:rsidP="001F7CC6">
      <w:pPr>
        <w:pStyle w:val="Listenabsatz"/>
      </w:pPr>
    </w:p>
    <w:p w14:paraId="5E9A5A20" w14:textId="30B246CF" w:rsidR="001F7CC6" w:rsidRPr="001B5DEE" w:rsidRDefault="00B51796" w:rsidP="001F7CC6">
      <w:pPr>
        <w:pStyle w:val="Listenabsatz"/>
        <w:numPr>
          <w:ilvl w:val="0"/>
          <w:numId w:val="10"/>
        </w:numPr>
        <w:spacing w:line="240" w:lineRule="auto"/>
        <w:jc w:val="both"/>
      </w:pPr>
      <w:r w:rsidRPr="001B5DEE">
        <w:t xml:space="preserve">Nur </w:t>
      </w:r>
      <w:r w:rsidR="00295957">
        <w:t>die</w:t>
      </w:r>
      <w:r w:rsidR="001F7CC6" w:rsidRPr="001B5DEE">
        <w:t xml:space="preserve"> Antragsteller </w:t>
      </w:r>
      <w:r w:rsidRPr="001B5DEE">
        <w:t>werd</w:t>
      </w:r>
      <w:r w:rsidR="001F7CC6" w:rsidRPr="001B5DEE">
        <w:t xml:space="preserve">en bei Zuteilung eines Bauplatzes die Vertragspartner bzw. die Erwerber im Kaufvertrag </w:t>
      </w:r>
      <w:r w:rsidRPr="001B5DEE">
        <w:t>und</w:t>
      </w:r>
      <w:r w:rsidR="00295957">
        <w:t xml:space="preserve"> </w:t>
      </w:r>
      <w:r w:rsidR="008B1FE7">
        <w:t>zukünftigen</w:t>
      </w:r>
      <w:r w:rsidRPr="001B5DEE">
        <w:t xml:space="preserve"> Eigentümer des Grundstückes</w:t>
      </w:r>
      <w:r w:rsidR="001F7CC6" w:rsidRPr="001B5DEE">
        <w:t>.</w:t>
      </w:r>
    </w:p>
    <w:p w14:paraId="253FFCBF" w14:textId="77777777" w:rsidR="001F7CC6" w:rsidRDefault="001F7CC6" w:rsidP="001F7CC6">
      <w:pPr>
        <w:pStyle w:val="Listenabsatz"/>
      </w:pPr>
    </w:p>
    <w:p w14:paraId="342A5DE8" w14:textId="56C420AC" w:rsidR="005F4F3F" w:rsidRDefault="001F7CC6" w:rsidP="00F90175">
      <w:pPr>
        <w:pStyle w:val="Listenabsatz"/>
        <w:numPr>
          <w:ilvl w:val="0"/>
          <w:numId w:val="10"/>
        </w:numPr>
        <w:spacing w:line="240" w:lineRule="auto"/>
        <w:jc w:val="both"/>
      </w:pPr>
      <w:r>
        <w:t>Antragsteller müssen zum Zeitpunkt der Antragstellung volljährig und geschäftsfähig sein.</w:t>
      </w:r>
    </w:p>
    <w:p w14:paraId="7F8A014E" w14:textId="77777777" w:rsidR="00F90175" w:rsidRDefault="00F90175" w:rsidP="00F90175">
      <w:pPr>
        <w:pStyle w:val="Listenabsatz"/>
      </w:pPr>
    </w:p>
    <w:p w14:paraId="3D2640A0" w14:textId="0986383C" w:rsidR="00F90175" w:rsidRDefault="00F90175" w:rsidP="00F90175">
      <w:pPr>
        <w:spacing w:line="240" w:lineRule="auto"/>
        <w:jc w:val="both"/>
      </w:pPr>
    </w:p>
    <w:p w14:paraId="7D280260" w14:textId="77777777" w:rsidR="00F90175" w:rsidRDefault="00F90175" w:rsidP="00F90175">
      <w:pPr>
        <w:spacing w:line="240" w:lineRule="auto"/>
        <w:jc w:val="both"/>
      </w:pPr>
    </w:p>
    <w:p w14:paraId="15CF110B" w14:textId="393D830C" w:rsidR="001B5DEE" w:rsidRDefault="001F7CC6" w:rsidP="009F2F38">
      <w:pPr>
        <w:pStyle w:val="Listenabsatz"/>
        <w:numPr>
          <w:ilvl w:val="0"/>
          <w:numId w:val="10"/>
        </w:numPr>
        <w:spacing w:line="240" w:lineRule="auto"/>
        <w:jc w:val="both"/>
      </w:pPr>
      <w:r>
        <w:t>Eine Person darf max. 1 Antrag stellen. Jeder Antragsteller kann max. 1 Bauplatz erwerben.</w:t>
      </w:r>
    </w:p>
    <w:p w14:paraId="3133E800" w14:textId="1385DFF0" w:rsidR="009F2F38" w:rsidRDefault="009F2F38" w:rsidP="009F2F38">
      <w:pPr>
        <w:spacing w:line="240" w:lineRule="auto"/>
        <w:jc w:val="both"/>
        <w:rPr>
          <w:sz w:val="22"/>
          <w:szCs w:val="20"/>
        </w:rPr>
      </w:pPr>
      <w:r w:rsidRPr="009F2F38">
        <w:rPr>
          <w:sz w:val="22"/>
          <w:szCs w:val="20"/>
          <w:vertAlign w:val="superscript"/>
        </w:rPr>
        <w:t>1</w:t>
      </w:r>
      <w:r>
        <w:rPr>
          <w:sz w:val="22"/>
          <w:szCs w:val="20"/>
        </w:rPr>
        <w:t xml:space="preserve"> Hinweise zu den Antragstellern:</w:t>
      </w:r>
    </w:p>
    <w:p w14:paraId="0EF34800" w14:textId="14C51F8B" w:rsidR="001B5DEE" w:rsidRPr="001B5DEE" w:rsidRDefault="009F2F38" w:rsidP="001B5DEE">
      <w:pPr>
        <w:pStyle w:val="Listenabsatz"/>
        <w:numPr>
          <w:ilvl w:val="0"/>
          <w:numId w:val="2"/>
        </w:numPr>
        <w:spacing w:line="240" w:lineRule="auto"/>
        <w:jc w:val="both"/>
        <w:rPr>
          <w:sz w:val="22"/>
          <w:szCs w:val="20"/>
        </w:rPr>
      </w:pPr>
      <w:r>
        <w:rPr>
          <w:sz w:val="22"/>
          <w:szCs w:val="20"/>
        </w:rPr>
        <w:t xml:space="preserve">Ist </w:t>
      </w:r>
      <w:r>
        <w:rPr>
          <w:sz w:val="22"/>
          <w:szCs w:val="20"/>
          <w:u w:val="single"/>
        </w:rPr>
        <w:t>eine Person</w:t>
      </w:r>
      <w:r>
        <w:rPr>
          <w:sz w:val="22"/>
          <w:szCs w:val="20"/>
        </w:rPr>
        <w:t xml:space="preserve"> Antragsteller, muss diese Person die Voraussetzungen erfüllen und bei der Bewertung nach den unter „C“ aufgeführten Vergabekriterien und Punktesystem werden ausschließlich die Daten dieser Person berücksichtigt.</w:t>
      </w:r>
    </w:p>
    <w:p w14:paraId="604E26D9" w14:textId="0F56C5E9" w:rsidR="009F2F38" w:rsidRDefault="009F2F38" w:rsidP="009F2F38">
      <w:pPr>
        <w:pStyle w:val="Listenabsatz"/>
        <w:numPr>
          <w:ilvl w:val="0"/>
          <w:numId w:val="2"/>
        </w:numPr>
        <w:spacing w:line="240" w:lineRule="auto"/>
        <w:jc w:val="both"/>
        <w:rPr>
          <w:sz w:val="22"/>
          <w:szCs w:val="20"/>
        </w:rPr>
      </w:pPr>
      <w:r>
        <w:rPr>
          <w:sz w:val="22"/>
          <w:szCs w:val="20"/>
        </w:rPr>
        <w:t xml:space="preserve">Sind </w:t>
      </w:r>
      <w:r>
        <w:rPr>
          <w:sz w:val="22"/>
          <w:szCs w:val="20"/>
          <w:u w:val="single"/>
        </w:rPr>
        <w:t>zwei Personen</w:t>
      </w:r>
      <w:r>
        <w:rPr>
          <w:sz w:val="22"/>
          <w:szCs w:val="20"/>
        </w:rPr>
        <w:t xml:space="preserve"> Antragsteller, müssen beide Personen die Voraussetzungen erfüllen und bei der Bewertung nach den unter „C“ aufgeführten Vergabekriterien und Punktesystem werden die Daten beider Personen bewertet.</w:t>
      </w:r>
    </w:p>
    <w:p w14:paraId="313544CD" w14:textId="77777777" w:rsidR="009F2F38" w:rsidRDefault="009F2F38" w:rsidP="009F2F38">
      <w:pPr>
        <w:pStyle w:val="Listenabsatz"/>
        <w:numPr>
          <w:ilvl w:val="0"/>
          <w:numId w:val="2"/>
        </w:numPr>
        <w:spacing w:after="0" w:line="240" w:lineRule="auto"/>
        <w:jc w:val="both"/>
        <w:rPr>
          <w:sz w:val="22"/>
          <w:szCs w:val="20"/>
        </w:rPr>
      </w:pPr>
      <w:r>
        <w:rPr>
          <w:sz w:val="22"/>
          <w:szCs w:val="20"/>
        </w:rPr>
        <w:t>Bei der Bewertung berücksichtigt werden beispielsweise Kriterien wie Wohnort, Kinder, Einkommens- und Vermögensverhältnisse, etc.</w:t>
      </w:r>
    </w:p>
    <w:p w14:paraId="2FFE8060" w14:textId="7F5ED64C" w:rsidR="001F7CC6" w:rsidRDefault="001F7CC6" w:rsidP="001F7CC6">
      <w:pPr>
        <w:spacing w:line="240" w:lineRule="auto"/>
        <w:jc w:val="both"/>
      </w:pPr>
    </w:p>
    <w:p w14:paraId="5E4AD45B" w14:textId="77777777" w:rsidR="00394B5C" w:rsidRPr="00394B5C" w:rsidRDefault="00394B5C" w:rsidP="00394B5C">
      <w:pPr>
        <w:spacing w:line="240" w:lineRule="auto"/>
        <w:jc w:val="both"/>
        <w:rPr>
          <w:sz w:val="22"/>
          <w:szCs w:val="20"/>
        </w:rPr>
      </w:pPr>
    </w:p>
    <w:p w14:paraId="0168AAF0" w14:textId="2188B6C9" w:rsidR="00C154CC" w:rsidRDefault="00C154CC" w:rsidP="00C154CC">
      <w:pPr>
        <w:pStyle w:val="berschrift1"/>
        <w:numPr>
          <w:ilvl w:val="0"/>
          <w:numId w:val="9"/>
        </w:numPr>
      </w:pPr>
      <w:bookmarkStart w:id="10" w:name="_Toc90987532"/>
      <w:r>
        <w:t>Weit</w:t>
      </w:r>
      <w:r w:rsidR="00394B5C">
        <w:t>e</w:t>
      </w:r>
      <w:r>
        <w:t>re Bedingungen und Regelungen</w:t>
      </w:r>
      <w:bookmarkEnd w:id="10"/>
    </w:p>
    <w:p w14:paraId="071C0B19" w14:textId="59E26651" w:rsidR="00C154CC" w:rsidRDefault="00C154CC" w:rsidP="00C154CC"/>
    <w:p w14:paraId="21224DF3" w14:textId="57BB18A2" w:rsidR="00DA2DB3" w:rsidRDefault="006E49D6" w:rsidP="00DA2DB3">
      <w:pPr>
        <w:spacing w:after="0" w:line="240" w:lineRule="auto"/>
        <w:jc w:val="both"/>
      </w:pPr>
      <w:r>
        <w:t xml:space="preserve">Auch die folgend aufgeführten Bedingungen müssen von Antragstellern bzw. </w:t>
      </w:r>
      <w:r w:rsidR="00B6448D">
        <w:t>Be</w:t>
      </w:r>
      <w:r>
        <w:t>werbern erfüllt werden. Die Sicherung der Bedingungen erfolgt zum Teil auch über die vertragliche Vereinbarung über den Kauf eines zugeteilten Bauplatzes zwischen der Gemeinde und den Antragstellern (notarieller Kaufvertrag). Bitte beachten Sie, dass dies keine abschließende Aufzählung ist.</w:t>
      </w:r>
    </w:p>
    <w:p w14:paraId="5921CDD0" w14:textId="332010D2" w:rsidR="00DA2DB3" w:rsidRDefault="00DA2DB3" w:rsidP="00DA2DB3">
      <w:pPr>
        <w:spacing w:after="0" w:line="240" w:lineRule="auto"/>
        <w:jc w:val="both"/>
      </w:pPr>
    </w:p>
    <w:p w14:paraId="703213AA" w14:textId="3A0DC8FA" w:rsidR="00DA2DB3" w:rsidRPr="00DA2DB3" w:rsidRDefault="00DA2DB3" w:rsidP="00DA2DB3">
      <w:pPr>
        <w:pStyle w:val="Listenabsatz"/>
        <w:numPr>
          <w:ilvl w:val="0"/>
          <w:numId w:val="13"/>
        </w:numPr>
        <w:spacing w:after="0" w:line="240" w:lineRule="auto"/>
        <w:jc w:val="both"/>
      </w:pPr>
      <w:r>
        <w:rPr>
          <w:b/>
        </w:rPr>
        <w:t>Wiederkaufsrecht, Aufzahlungsverpflichtung</w:t>
      </w:r>
    </w:p>
    <w:p w14:paraId="336683C7" w14:textId="4CC243A7" w:rsidR="00DA2DB3" w:rsidRDefault="00DA2DB3" w:rsidP="00DA2DB3">
      <w:pPr>
        <w:pStyle w:val="Listenabsatz"/>
        <w:spacing w:after="0" w:line="240" w:lineRule="auto"/>
        <w:ind w:left="360"/>
        <w:jc w:val="both"/>
      </w:pPr>
      <w:r>
        <w:t>Die Gemeinde Sigmarszell behält sich in bestimmten Fällen das Recht zum Wiederkauf des Kaufobjekts gem. §§ 456 ff. BGB vor. Die Geltendmachung weitergehender Schadensersatzansprüche bleibt unberührt. Bei einer Ausübung des Wiederkaufsrechts sind Zinsvergütungen, Aufwendungen für Planung (insbesondere für Architekt, Statik etc.) und Finanzierung dem Erwerber auch bei begonnenem Bau nicht zu ersetzen. Etwaige wertmindernde Eingriffe führen zur Herabsetzung des Wiederkaufspreises in Höhe der Wertminderung.</w:t>
      </w:r>
    </w:p>
    <w:p w14:paraId="53AA3363" w14:textId="2FBB26AC" w:rsidR="00DA2DB3" w:rsidRDefault="00DA2DB3" w:rsidP="00DA2DB3">
      <w:pPr>
        <w:pStyle w:val="Listenabsatz"/>
        <w:spacing w:after="0" w:line="240" w:lineRule="auto"/>
        <w:ind w:left="360"/>
        <w:jc w:val="both"/>
      </w:pPr>
      <w:r>
        <w:t xml:space="preserve">Anstelle der Möglichkeit, das Wiederkaufsrecht auszuüben, kann die Gemeinde von der Käuferseite im Wege der Aufzahlungsklausel wegen des subventionierten Kaufpreises einen zusätzlichen Kaufpreis in Höhe </w:t>
      </w:r>
      <w:r w:rsidRPr="00466DC4">
        <w:t>von 1</w:t>
      </w:r>
      <w:r w:rsidR="00BB59E8" w:rsidRPr="00466DC4">
        <w:t>0</w:t>
      </w:r>
      <w:r w:rsidRPr="00466DC4">
        <w:t>0,00 €/m²</w:t>
      </w:r>
      <w:r w:rsidR="00E12CC4" w:rsidRPr="00466DC4">
        <w:t xml:space="preserve"> für</w:t>
      </w:r>
      <w:r w:rsidR="00E12CC4">
        <w:t xml:space="preserve"> das jeweilige</w:t>
      </w:r>
      <w:r>
        <w:t xml:space="preserve"> Bauplatzgrundstück verlangen.</w:t>
      </w:r>
    </w:p>
    <w:p w14:paraId="1926689B" w14:textId="7187CA50" w:rsidR="00DA2DB3" w:rsidRDefault="00DA2DB3" w:rsidP="00DA2DB3">
      <w:pPr>
        <w:pStyle w:val="Listenabsatz"/>
        <w:spacing w:after="0" w:line="240" w:lineRule="auto"/>
        <w:ind w:left="360"/>
        <w:jc w:val="both"/>
      </w:pPr>
    </w:p>
    <w:p w14:paraId="01694E43" w14:textId="72140F40" w:rsidR="00DA2DB3" w:rsidRDefault="00DA2DB3" w:rsidP="00DA2DB3">
      <w:pPr>
        <w:pStyle w:val="Listenabsatz"/>
        <w:spacing w:after="0" w:line="240" w:lineRule="auto"/>
        <w:ind w:left="360"/>
        <w:jc w:val="both"/>
      </w:pPr>
      <w:r>
        <w:t>Das Wiederkaufsrecht bzw. die Aufzahlungsverpflichtung gelten in den folgenden Fällen:</w:t>
      </w:r>
    </w:p>
    <w:p w14:paraId="42CBC792" w14:textId="1EB4026F" w:rsidR="00DA2DB3" w:rsidRDefault="00DA2DB3" w:rsidP="00DA2DB3">
      <w:pPr>
        <w:pStyle w:val="Listenabsatz"/>
        <w:spacing w:after="0" w:line="240" w:lineRule="auto"/>
        <w:ind w:left="360"/>
        <w:jc w:val="both"/>
      </w:pPr>
    </w:p>
    <w:p w14:paraId="7ACE205B" w14:textId="53F1C9EF" w:rsidR="00DA2DB3" w:rsidRDefault="00DA2DB3" w:rsidP="00DA2DB3">
      <w:pPr>
        <w:pStyle w:val="Listenabsatz"/>
        <w:numPr>
          <w:ilvl w:val="0"/>
          <w:numId w:val="14"/>
        </w:numPr>
        <w:spacing w:after="0" w:line="240" w:lineRule="auto"/>
        <w:jc w:val="both"/>
      </w:pPr>
      <w:r>
        <w:t>bei unwahren Angaben im (Bauplatz-)Vergabeverfahren</w:t>
      </w:r>
    </w:p>
    <w:p w14:paraId="7DDCC0F8" w14:textId="21917EEC" w:rsidR="00DA2DB3" w:rsidRDefault="00DA2DB3" w:rsidP="00DA2DB3">
      <w:pPr>
        <w:pStyle w:val="Listenabsatz"/>
        <w:numPr>
          <w:ilvl w:val="0"/>
          <w:numId w:val="14"/>
        </w:numPr>
        <w:spacing w:after="0" w:line="240" w:lineRule="auto"/>
        <w:jc w:val="both"/>
      </w:pPr>
      <w:r>
        <w:t>bei Verstoß gegen die Eigennutzung und</w:t>
      </w:r>
      <w:r w:rsidR="00206B16">
        <w:t>/oder</w:t>
      </w:r>
      <w:r>
        <w:t xml:space="preserve"> Veräußerungsbeschränkung</w:t>
      </w:r>
    </w:p>
    <w:p w14:paraId="02611A9B" w14:textId="58AD321D" w:rsidR="00DA2DB3" w:rsidRDefault="00DA2DB3" w:rsidP="00DA2DB3">
      <w:pPr>
        <w:pStyle w:val="Listenabsatz"/>
        <w:numPr>
          <w:ilvl w:val="0"/>
          <w:numId w:val="14"/>
        </w:numPr>
        <w:spacing w:after="0" w:line="240" w:lineRule="auto"/>
        <w:jc w:val="both"/>
      </w:pPr>
      <w:r>
        <w:t>bei Verstoß gegen die Bau- und Bezugsverpflichtung.</w:t>
      </w:r>
    </w:p>
    <w:p w14:paraId="076864C5" w14:textId="7E9E81EA" w:rsidR="00DA2DB3" w:rsidRDefault="00DA2DB3" w:rsidP="00DA2DB3">
      <w:pPr>
        <w:spacing w:after="0" w:line="240" w:lineRule="auto"/>
        <w:jc w:val="both"/>
      </w:pPr>
    </w:p>
    <w:p w14:paraId="21EAF448" w14:textId="2034240F" w:rsidR="00DA2DB3" w:rsidRPr="00DA2DB3" w:rsidRDefault="00DA2DB3" w:rsidP="00DA2DB3">
      <w:pPr>
        <w:pStyle w:val="Listenabsatz"/>
        <w:numPr>
          <w:ilvl w:val="0"/>
          <w:numId w:val="13"/>
        </w:numPr>
        <w:spacing w:after="0" w:line="240" w:lineRule="auto"/>
        <w:jc w:val="both"/>
      </w:pPr>
      <w:r>
        <w:rPr>
          <w:b/>
        </w:rPr>
        <w:t>Richtigkeit und Nachweisbarkeit der Angaben</w:t>
      </w:r>
    </w:p>
    <w:p w14:paraId="2CECFB2F" w14:textId="5DC41948" w:rsidR="00443B2E" w:rsidRDefault="00DA2DB3" w:rsidP="00F90175">
      <w:pPr>
        <w:pStyle w:val="Listenabsatz"/>
        <w:spacing w:after="0" w:line="240" w:lineRule="auto"/>
        <w:ind w:left="360"/>
        <w:jc w:val="both"/>
      </w:pPr>
      <w:r>
        <w:t xml:space="preserve">Es wird ausdrücklich darauf hingewiesen, dass alle vom Antragsteller gemachten Angaben richtig und vollständig sein müssen. Dies muss bei der Antragstellung mit der Unterschrift bestätigt werden. Falsche oder unvollständige Angaben können zum Ausschluss vom Vergabeverfahren oder nach der Vergabeentscheidung zur Rückabwicklung führen. Zudem muss die Richtigkeit und Vollständigkeit der schriftlich gemachten </w:t>
      </w:r>
      <w:r>
        <w:lastRenderedPageBreak/>
        <w:t>Angaben im Bewerbungsverfahren mit Abschluss des Kaufvertrages erneut bestätigt werden.</w:t>
      </w:r>
    </w:p>
    <w:p w14:paraId="470ADAA3" w14:textId="77777777" w:rsidR="00F90175" w:rsidRDefault="00F90175" w:rsidP="00F90175">
      <w:pPr>
        <w:pStyle w:val="Listenabsatz"/>
        <w:spacing w:after="0" w:line="240" w:lineRule="auto"/>
        <w:ind w:left="360"/>
        <w:jc w:val="both"/>
      </w:pPr>
    </w:p>
    <w:p w14:paraId="65206F7F" w14:textId="77777777" w:rsidR="00443B2E" w:rsidRDefault="00443B2E" w:rsidP="00DA2DB3">
      <w:pPr>
        <w:pStyle w:val="Listenabsatz"/>
        <w:spacing w:after="0" w:line="240" w:lineRule="auto"/>
        <w:ind w:left="360"/>
        <w:jc w:val="both"/>
      </w:pPr>
    </w:p>
    <w:p w14:paraId="11737721" w14:textId="1A6D108B" w:rsidR="00DA2DB3" w:rsidRDefault="00DA2DB3" w:rsidP="00DA2DB3">
      <w:pPr>
        <w:pStyle w:val="Listenabsatz"/>
        <w:spacing w:after="0" w:line="240" w:lineRule="auto"/>
        <w:ind w:left="360"/>
        <w:jc w:val="both"/>
      </w:pPr>
      <w:r>
        <w:t>Die Gemeinde behält sich bei unwahren Angaben grundsätzlich vor, ggf. die Abgabe einer Eidesstattlichen Versicherung (EV) zu verlangen, strafrechtliche Schritte einzuleiten und neben den vertraglich vereinbarten Ansprüchen auch weitere zivilrechtliche Schadensersatzansprüche geltend zu machen.</w:t>
      </w:r>
    </w:p>
    <w:p w14:paraId="5F51560B" w14:textId="77777777" w:rsidR="00443B2E" w:rsidRDefault="00443B2E" w:rsidP="00DA2DB3">
      <w:pPr>
        <w:pStyle w:val="Listenabsatz"/>
        <w:spacing w:after="0" w:line="240" w:lineRule="auto"/>
        <w:ind w:left="360"/>
        <w:jc w:val="both"/>
      </w:pPr>
    </w:p>
    <w:p w14:paraId="1C50267D" w14:textId="701F0CB0" w:rsidR="00DA2DB3" w:rsidRDefault="00DA2DB3" w:rsidP="00443B2E">
      <w:pPr>
        <w:pStyle w:val="Listenabsatz"/>
        <w:spacing w:after="0" w:line="240" w:lineRule="auto"/>
        <w:ind w:left="360"/>
        <w:jc w:val="both"/>
      </w:pPr>
      <w:r>
        <w:t xml:space="preserve">Die Gemeinde Sigmarszell hat zudem die Möglichkeit, entweder das Wiederkaufsrecht </w:t>
      </w:r>
      <w:r w:rsidRPr="00466DC4">
        <w:t>oder eine Aufzahlungspflicht geltend</w:t>
      </w:r>
      <w:r>
        <w:t xml:space="preserve"> zu machen.</w:t>
      </w:r>
    </w:p>
    <w:p w14:paraId="2CCF3A12" w14:textId="77777777" w:rsidR="005F4F3F" w:rsidRDefault="005F4F3F" w:rsidP="00DA2DB3">
      <w:pPr>
        <w:pStyle w:val="Listenabsatz"/>
        <w:spacing w:after="0" w:line="240" w:lineRule="auto"/>
        <w:ind w:left="360"/>
        <w:jc w:val="both"/>
      </w:pPr>
    </w:p>
    <w:p w14:paraId="61C9D80C" w14:textId="71AD9F90" w:rsidR="00DA2DB3" w:rsidRDefault="00DA2DB3" w:rsidP="00DA2DB3">
      <w:pPr>
        <w:pStyle w:val="Listenabsatz"/>
        <w:spacing w:after="0" w:line="240" w:lineRule="auto"/>
        <w:ind w:left="360"/>
        <w:jc w:val="both"/>
      </w:pPr>
      <w:r>
        <w:t>Des Weiteren behält sich die Gemeinde vor, von den Antragstellern weitere Nachweise anzufordern. Alle nachweisbaren Angaben müssen auf Verlangen der Gemeinde spätestens innerhalb einer von der Gemeinde festgelegten Frist nachgewiesen werden können. Nicht nachweisbare Angaben können nicht berücksichtigt werden. Können die unter Abschnitt „B“ genannten Voraussetzungen bei Bedarf nicht nachgewiesen werden, kann dies zum Ausschluss am Verfahren führen.</w:t>
      </w:r>
    </w:p>
    <w:p w14:paraId="69E43332" w14:textId="77777777" w:rsidR="00570236" w:rsidRPr="00570236" w:rsidRDefault="00570236" w:rsidP="00394B5C">
      <w:pPr>
        <w:spacing w:after="0" w:line="240" w:lineRule="auto"/>
        <w:jc w:val="both"/>
      </w:pPr>
    </w:p>
    <w:p w14:paraId="1BB5D155" w14:textId="3E875C14" w:rsidR="00DA2DB3" w:rsidRPr="00DA2DB3" w:rsidRDefault="00DA2DB3" w:rsidP="00DA2DB3">
      <w:pPr>
        <w:pStyle w:val="Listenabsatz"/>
        <w:numPr>
          <w:ilvl w:val="0"/>
          <w:numId w:val="13"/>
        </w:numPr>
        <w:spacing w:after="0" w:line="240" w:lineRule="auto"/>
        <w:jc w:val="both"/>
      </w:pPr>
      <w:r>
        <w:rPr>
          <w:b/>
        </w:rPr>
        <w:t>Eigennutzung und Veräußerungsbeschränkung</w:t>
      </w:r>
    </w:p>
    <w:p w14:paraId="737BCB04" w14:textId="78E4D656" w:rsidR="00DA2DB3" w:rsidRPr="00466DC4" w:rsidRDefault="00DA2DB3" w:rsidP="00DA2DB3">
      <w:pPr>
        <w:pStyle w:val="Listenabsatz"/>
        <w:spacing w:after="0" w:line="240" w:lineRule="auto"/>
        <w:ind w:left="360"/>
        <w:jc w:val="both"/>
      </w:pPr>
      <w:r>
        <w:t xml:space="preserve">Die Antragsteller müssen das Grundstück zum Zweck der wohnrechtlichen Eigennutzung (eine Wohnung) mit zu begründetem Erstwohnsitz in der Gemeinde Sigmarszell erwerben. Die Antragsteller bzw. die Erwerber verpflichten sich, für sich und ihre Rechtsnachfolger das Wohngebäude für die Dauer von mindestens </w:t>
      </w:r>
      <w:r w:rsidR="000B5401">
        <w:t>5</w:t>
      </w:r>
      <w:r>
        <w:t xml:space="preserve"> Jahren, gerechnet ab dem Tag des Eigenbezugs, </w:t>
      </w:r>
      <w:r w:rsidRPr="00466DC4">
        <w:t>mindestens eine Wohnung, selbst zu bewohnen. Bei mehreren Antragstellern zumindest von einem Antragsteller.</w:t>
      </w:r>
    </w:p>
    <w:p w14:paraId="21B022AB" w14:textId="5ED6DD3F" w:rsidR="00DA2DB3" w:rsidRPr="00466DC4" w:rsidRDefault="00DA2DB3" w:rsidP="00DA2DB3">
      <w:pPr>
        <w:pStyle w:val="Listenabsatz"/>
        <w:spacing w:after="0" w:line="240" w:lineRule="auto"/>
        <w:ind w:left="360"/>
        <w:jc w:val="both"/>
      </w:pPr>
      <w:r w:rsidRPr="00466DC4">
        <w:t xml:space="preserve">Die Antragsteller bzw. Erwerber verpflichten sich, für sich und ihre Rechtsnachfolger zudem das Grundstück innerhalb von </w:t>
      </w:r>
      <w:r w:rsidR="000B5401">
        <w:t>5</w:t>
      </w:r>
      <w:r w:rsidRPr="00466DC4">
        <w:t xml:space="preserve"> Jahren ab Abschluss des Kau</w:t>
      </w:r>
      <w:r w:rsidR="00206B16" w:rsidRPr="00466DC4">
        <w:t>f</w:t>
      </w:r>
      <w:r w:rsidRPr="00466DC4">
        <w:t>vertrages nicht weiter zu veräußern. Darunter fallen auch Verpflichtungsgeschäfte wie Tausch und Schenkung.</w:t>
      </w:r>
    </w:p>
    <w:p w14:paraId="7C99B34E" w14:textId="4668866C" w:rsidR="00DA2DB3" w:rsidRDefault="00DA2DB3" w:rsidP="00DA2DB3">
      <w:pPr>
        <w:pStyle w:val="Listenabsatz"/>
        <w:spacing w:after="0" w:line="240" w:lineRule="auto"/>
        <w:ind w:left="360"/>
        <w:jc w:val="both"/>
      </w:pPr>
      <w:r w:rsidRPr="00466DC4">
        <w:t>Bei Verstoß gegen die Eigennutzung</w:t>
      </w:r>
      <w:r w:rsidR="00206B16" w:rsidRPr="00466DC4">
        <w:t xml:space="preserve"> und/oder</w:t>
      </w:r>
      <w:r w:rsidRPr="00466DC4">
        <w:t xml:space="preserve"> Veräußerungsbeschränkung hat die Gemeinde Sigmarszell die Möglichkeit, entweder das Wiederkaufsrecht oder eine Aufzahlungspflicht geltend zu machen.</w:t>
      </w:r>
    </w:p>
    <w:p w14:paraId="5BF258B5" w14:textId="7B41F94F" w:rsidR="00DA2DB3" w:rsidRDefault="00DA2DB3" w:rsidP="00DA2DB3">
      <w:pPr>
        <w:pStyle w:val="Listenabsatz"/>
        <w:spacing w:after="0" w:line="240" w:lineRule="auto"/>
        <w:ind w:left="360"/>
        <w:jc w:val="both"/>
      </w:pPr>
    </w:p>
    <w:p w14:paraId="2D063892" w14:textId="332A61B9" w:rsidR="00DA2DB3" w:rsidRPr="00DA2DB3" w:rsidRDefault="00DA2DB3" w:rsidP="00DA2DB3">
      <w:pPr>
        <w:pStyle w:val="Listenabsatz"/>
        <w:numPr>
          <w:ilvl w:val="0"/>
          <w:numId w:val="13"/>
        </w:numPr>
        <w:spacing w:after="0" w:line="240" w:lineRule="auto"/>
        <w:jc w:val="both"/>
      </w:pPr>
      <w:r>
        <w:rPr>
          <w:b/>
        </w:rPr>
        <w:t>Finanzierbarkeit</w:t>
      </w:r>
    </w:p>
    <w:p w14:paraId="7BF3B25F" w14:textId="15E2E12A" w:rsidR="00DA2DB3" w:rsidRDefault="00DA2DB3" w:rsidP="00DA2DB3">
      <w:pPr>
        <w:pStyle w:val="Listenabsatz"/>
        <w:spacing w:after="0" w:line="240" w:lineRule="auto"/>
        <w:ind w:left="360"/>
        <w:jc w:val="both"/>
      </w:pPr>
      <w:r>
        <w:t>Es wird vorausgesetzt, dass</w:t>
      </w:r>
      <w:r w:rsidR="00A31A35">
        <w:t xml:space="preserve"> der </w:t>
      </w:r>
      <w:r w:rsidR="00A31A35" w:rsidRPr="00A31A35">
        <w:rPr>
          <w:b/>
          <w:bCs/>
        </w:rPr>
        <w:t>Grundstückskauf</w:t>
      </w:r>
      <w:r w:rsidR="00A31A35">
        <w:t xml:space="preserve"> </w:t>
      </w:r>
      <w:r w:rsidR="00A31A35" w:rsidRPr="00E93026">
        <w:rPr>
          <w:u w:val="single"/>
        </w:rPr>
        <w:t>und</w:t>
      </w:r>
      <w:r>
        <w:t xml:space="preserve"> das auf </w:t>
      </w:r>
      <w:r w:rsidRPr="00A31A35">
        <w:t xml:space="preserve">dem </w:t>
      </w:r>
      <w:r w:rsidRPr="00A31A35">
        <w:rPr>
          <w:b/>
          <w:bCs/>
        </w:rPr>
        <w:t>Grundstück beabsichtigte Bauvorhaben</w:t>
      </w:r>
      <w:r>
        <w:t xml:space="preserve"> von den Antragstellern bzw. Erwerbern finanziert werden kann. Mit der Abgabe der Bewerbungsunterlagen muss eine aktuelle und belastbare Finanzierungsbestätigung für ein entsprechendes Bauvorhaben eines Kreditinstituts vorgelegt werden.</w:t>
      </w:r>
    </w:p>
    <w:p w14:paraId="65C8176F" w14:textId="72C65E24" w:rsidR="00DA2DB3" w:rsidRDefault="00DA2DB3" w:rsidP="00DA2DB3">
      <w:pPr>
        <w:pStyle w:val="Listenabsatz"/>
        <w:spacing w:after="0" w:line="240" w:lineRule="auto"/>
        <w:ind w:left="360"/>
        <w:jc w:val="both"/>
      </w:pPr>
      <w:r>
        <w:t>Die Gemeinde behält sich bei Zweifel einer Finanzierbarkeit unter Berücksichtigung der von den Antragstellern angegebenen Einkommens- und Vermögensverhältnissen vor, eine grundsätzlich mögliche Finanzierung durch ein Kreditinstitut überprüfen zu lassen. Ist nach dieser Einschätzung eine Finanzierung unter Berücksichtigung der gemachten Angaben nicht möglich, bestehen berechtigte Zweifel an der Richtigkeit der Einkommens- und Vermögensverhältnisse. In diesem Fall müssen vom Antragsteller weiterreichende Unterlagen zur Bestätigung, u.a. eine</w:t>
      </w:r>
      <w:r w:rsidR="00EF25D4">
        <w:t>r</w:t>
      </w:r>
      <w:r>
        <w:t xml:space="preserve"> detaillierten Berechnung des finanzierenden Kreditinstituts mit Ausweisung der Einkommens- und Vermögensverhältnisse, vorgelegt werden. Werden diese Unterlagen nicht vorgelegt, kann der Antrag im weiteren Vergabeverfahren nicht berücksichtigt werden.</w:t>
      </w:r>
    </w:p>
    <w:p w14:paraId="5933CA6A" w14:textId="05D9CB20" w:rsidR="00DA2DB3" w:rsidRDefault="00DA2DB3" w:rsidP="00DA2DB3">
      <w:pPr>
        <w:pStyle w:val="Listenabsatz"/>
        <w:spacing w:after="0" w:line="240" w:lineRule="auto"/>
        <w:ind w:left="360"/>
        <w:jc w:val="both"/>
      </w:pPr>
    </w:p>
    <w:p w14:paraId="0F523796" w14:textId="602B285E" w:rsidR="00B31050" w:rsidRDefault="00B31050" w:rsidP="00DA2DB3">
      <w:pPr>
        <w:pStyle w:val="Listenabsatz"/>
        <w:spacing w:after="0" w:line="240" w:lineRule="auto"/>
        <w:ind w:left="360"/>
        <w:jc w:val="both"/>
      </w:pPr>
    </w:p>
    <w:p w14:paraId="72B884CC" w14:textId="2BCB8078" w:rsidR="00B31050" w:rsidRDefault="00B31050" w:rsidP="00DA2DB3">
      <w:pPr>
        <w:pStyle w:val="Listenabsatz"/>
        <w:spacing w:after="0" w:line="240" w:lineRule="auto"/>
        <w:ind w:left="360"/>
        <w:jc w:val="both"/>
      </w:pPr>
    </w:p>
    <w:p w14:paraId="390C46E6" w14:textId="2708AE16" w:rsidR="00B31050" w:rsidRDefault="00B31050" w:rsidP="00DA2DB3">
      <w:pPr>
        <w:pStyle w:val="Listenabsatz"/>
        <w:spacing w:after="0" w:line="240" w:lineRule="auto"/>
        <w:ind w:left="360"/>
        <w:jc w:val="both"/>
      </w:pPr>
    </w:p>
    <w:p w14:paraId="130B553E" w14:textId="34D1D76F" w:rsidR="00B31050" w:rsidRDefault="00B31050" w:rsidP="00DA2DB3">
      <w:pPr>
        <w:pStyle w:val="Listenabsatz"/>
        <w:spacing w:after="0" w:line="240" w:lineRule="auto"/>
        <w:ind w:left="360"/>
        <w:jc w:val="both"/>
      </w:pPr>
    </w:p>
    <w:p w14:paraId="714281BB" w14:textId="77777777" w:rsidR="00B31050" w:rsidRDefault="00B31050" w:rsidP="00DA2DB3">
      <w:pPr>
        <w:pStyle w:val="Listenabsatz"/>
        <w:spacing w:after="0" w:line="240" w:lineRule="auto"/>
        <w:ind w:left="360"/>
        <w:jc w:val="both"/>
      </w:pPr>
    </w:p>
    <w:p w14:paraId="38B05ACB" w14:textId="5AC87CD5" w:rsidR="00DA2DB3" w:rsidRPr="00DA2DB3" w:rsidRDefault="00DA2DB3" w:rsidP="00DA2DB3">
      <w:pPr>
        <w:pStyle w:val="Listenabsatz"/>
        <w:numPr>
          <w:ilvl w:val="0"/>
          <w:numId w:val="13"/>
        </w:numPr>
        <w:spacing w:after="0" w:line="240" w:lineRule="auto"/>
        <w:jc w:val="both"/>
      </w:pPr>
      <w:r>
        <w:rPr>
          <w:b/>
        </w:rPr>
        <w:t>Bebauung, Bauverpflichtung und Frist</w:t>
      </w:r>
    </w:p>
    <w:p w14:paraId="5869E333" w14:textId="60C41901" w:rsidR="00DA2DB3" w:rsidRPr="00466DC4" w:rsidRDefault="00DA2DB3" w:rsidP="00DA2DB3">
      <w:pPr>
        <w:pStyle w:val="Listenabsatz"/>
        <w:spacing w:after="0" w:line="240" w:lineRule="auto"/>
        <w:ind w:left="360"/>
        <w:jc w:val="both"/>
      </w:pPr>
      <w:r w:rsidRPr="00466DC4">
        <w:t xml:space="preserve">Eine Bebauung des Grundstücks ist ausschließlich entsprechend den Vorgaben des Bebauungsplans </w:t>
      </w:r>
      <w:r w:rsidR="00EF25D4" w:rsidRPr="00466DC4">
        <w:t>„</w:t>
      </w:r>
      <w:r w:rsidR="005503E7">
        <w:t>An der Wiesenstraße</w:t>
      </w:r>
      <w:r w:rsidRPr="00466DC4">
        <w:t>“ möglich.</w:t>
      </w:r>
    </w:p>
    <w:p w14:paraId="083A3DA7" w14:textId="0FB3B0FF" w:rsidR="00DA2DB3" w:rsidRPr="00466DC4" w:rsidRDefault="00DA2DB3" w:rsidP="00DA2DB3">
      <w:pPr>
        <w:pStyle w:val="Listenabsatz"/>
        <w:spacing w:after="0" w:line="240" w:lineRule="auto"/>
        <w:ind w:left="360"/>
        <w:jc w:val="both"/>
      </w:pPr>
      <w:r w:rsidRPr="00466DC4">
        <w:t xml:space="preserve">Das Bauvorhaben muss innerhalb von </w:t>
      </w:r>
      <w:r w:rsidR="004038DC" w:rsidRPr="00466DC4">
        <w:t>4</w:t>
      </w:r>
      <w:r w:rsidRPr="00466DC4">
        <w:t xml:space="preserve"> Jahren ab Abschluss des Kaufvertrages realisiert werden, d.h. bezugsfertig gebaut und mindestens ein</w:t>
      </w:r>
      <w:r w:rsidR="00EF25D4" w:rsidRPr="00466DC4">
        <w:t>e</w:t>
      </w:r>
      <w:r w:rsidRPr="00466DC4">
        <w:t xml:space="preserve"> Wohnung selbst bezogen sein.</w:t>
      </w:r>
    </w:p>
    <w:p w14:paraId="329C4529" w14:textId="55CC1F0B" w:rsidR="00394B5C" w:rsidRDefault="00DA2DB3" w:rsidP="00B31050">
      <w:pPr>
        <w:pStyle w:val="Listenabsatz"/>
        <w:spacing w:after="0" w:line="240" w:lineRule="auto"/>
        <w:ind w:left="360"/>
        <w:jc w:val="both"/>
      </w:pPr>
      <w:r w:rsidRPr="00466DC4">
        <w:t>Bei Verstoß gegen die Bauverpflichtung hat die Gemeinde Sigmarszell die Möglichkeit, entweder das Wiederkaufsrecht oder eine Aufzahlungspflicht geltend zu machen</w:t>
      </w:r>
      <w:r>
        <w:t>.</w:t>
      </w:r>
    </w:p>
    <w:p w14:paraId="595AF17C" w14:textId="77777777" w:rsidR="00394B5C" w:rsidRPr="00394B5C" w:rsidRDefault="00394B5C" w:rsidP="00394B5C">
      <w:pPr>
        <w:pStyle w:val="Listenabsatz"/>
        <w:spacing w:after="0" w:line="240" w:lineRule="auto"/>
        <w:ind w:left="360"/>
        <w:jc w:val="both"/>
      </w:pPr>
    </w:p>
    <w:p w14:paraId="652D49B8" w14:textId="5CB2C63C" w:rsidR="00DA2DB3" w:rsidRPr="00980607" w:rsidRDefault="008C7527" w:rsidP="00DA2DB3">
      <w:pPr>
        <w:pStyle w:val="Listenabsatz"/>
        <w:numPr>
          <w:ilvl w:val="0"/>
          <w:numId w:val="13"/>
        </w:numPr>
        <w:spacing w:after="0" w:line="240" w:lineRule="auto"/>
        <w:jc w:val="both"/>
      </w:pPr>
      <w:r w:rsidRPr="00980607">
        <w:rPr>
          <w:b/>
        </w:rPr>
        <w:t>Kaufpreis, Ablösesumme, Beiträge und Kosten</w:t>
      </w:r>
    </w:p>
    <w:p w14:paraId="1D549099" w14:textId="3533F4ED" w:rsidR="00980607" w:rsidRPr="00466DC4" w:rsidRDefault="00980607" w:rsidP="00980607">
      <w:pPr>
        <w:pStyle w:val="Listenabsatz"/>
        <w:ind w:left="360"/>
      </w:pPr>
      <w:r w:rsidRPr="00466DC4">
        <w:t xml:space="preserve">Der Kaufpreis setzt sich aus dem Preis für den Grund und Boden sowie einer Ablösesumme zusammen. Der Erschließungsbeitrag für die erstmalige Herstellung der Anliegerstraße wird mit Abschluss des Kaufvertrages abgelöst. </w:t>
      </w:r>
    </w:p>
    <w:p w14:paraId="743B454A" w14:textId="685BC822" w:rsidR="00570236" w:rsidRDefault="00980607" w:rsidP="00394B5C">
      <w:pPr>
        <w:pStyle w:val="Listenabsatz"/>
        <w:ind w:left="360"/>
      </w:pPr>
      <w:r w:rsidRPr="00466DC4">
        <w:t>Die Beiträge für die Herstellung der öffentlichen Entwässerungseinrichtung gemäß der Beitrags- und Gebührensatzung zur Entwässerungssatzung sind ebenfalls im Kaufpreis enthalten. Eine Nachveranlagung würde nur erfolgen, sofern mit der tatsächlichen Bebauung die im Bebauungsplan festgesetzte Geschossflächenzahl überschritten werden würde.</w:t>
      </w:r>
    </w:p>
    <w:p w14:paraId="5D1364D6" w14:textId="62A1CCD0" w:rsidR="00980607" w:rsidRPr="00466DC4" w:rsidRDefault="00980607" w:rsidP="00980607">
      <w:pPr>
        <w:pStyle w:val="Listenabsatz"/>
        <w:ind w:left="360"/>
      </w:pPr>
      <w:r w:rsidRPr="00466DC4">
        <w:t xml:space="preserve">Die Kosten </w:t>
      </w:r>
      <w:r w:rsidR="00E307A6" w:rsidRPr="00466DC4">
        <w:t xml:space="preserve">für Hausanschlüsse </w:t>
      </w:r>
      <w:r w:rsidR="00196674" w:rsidRPr="00466DC4">
        <w:t xml:space="preserve">und die </w:t>
      </w:r>
      <w:r w:rsidRPr="00466DC4">
        <w:t>der Grundstücksentwässerungsanlage</w:t>
      </w:r>
      <w:r w:rsidR="00196674" w:rsidRPr="00466DC4">
        <w:t>(n)</w:t>
      </w:r>
      <w:r w:rsidRPr="00466DC4">
        <w:t xml:space="preserve"> trägt der Käufer. </w:t>
      </w:r>
    </w:p>
    <w:p w14:paraId="40F0AF79" w14:textId="63982D08" w:rsidR="008C7527" w:rsidRDefault="00980607" w:rsidP="00394B5C">
      <w:pPr>
        <w:pStyle w:val="Listenabsatz"/>
        <w:ind w:left="360"/>
      </w:pPr>
      <w:r w:rsidRPr="00466DC4">
        <w:t>Die weiteren Herstellungskosten für Wasser-, Strom- und Telekommunikations- und ggf. Gasanschluss werden durch den jeweiligen Versorgungsträger dem Käufer in Rechnung gestellt</w:t>
      </w:r>
      <w:r w:rsidR="00196674" w:rsidRPr="00466DC4">
        <w:t xml:space="preserve"> und sind gesondert zu bezahlen</w:t>
      </w:r>
      <w:r w:rsidRPr="00466DC4">
        <w:t>. Die Wasser- und Stromversorgung während der Bauzeit ist daneben ebenfalls Sache des Erwerber</w:t>
      </w:r>
      <w:r w:rsidR="002456CF">
        <w:t>s</w:t>
      </w:r>
      <w:r w:rsidRPr="00466DC4">
        <w:t>.</w:t>
      </w:r>
    </w:p>
    <w:p w14:paraId="6CAA5C46" w14:textId="5EA2CAD6" w:rsidR="008C7527" w:rsidRDefault="008C7527" w:rsidP="008C7527">
      <w:pPr>
        <w:pStyle w:val="Listenabsatz"/>
        <w:spacing w:after="0" w:line="240" w:lineRule="auto"/>
        <w:ind w:left="360"/>
        <w:jc w:val="both"/>
      </w:pPr>
    </w:p>
    <w:p w14:paraId="264C52AE" w14:textId="752E07B0" w:rsidR="008C7527" w:rsidRPr="008C7527" w:rsidRDefault="008C7527" w:rsidP="008C7527">
      <w:pPr>
        <w:pStyle w:val="Listenabsatz"/>
        <w:numPr>
          <w:ilvl w:val="0"/>
          <w:numId w:val="13"/>
        </w:numPr>
        <w:spacing w:after="0" w:line="240" w:lineRule="auto"/>
        <w:jc w:val="both"/>
      </w:pPr>
      <w:r>
        <w:rPr>
          <w:b/>
        </w:rPr>
        <w:t>Kein Rechtsanspruch und Anerkennung der Vergaberichtlinien</w:t>
      </w:r>
    </w:p>
    <w:p w14:paraId="01E9D2DE" w14:textId="09630D7D" w:rsidR="008C7527" w:rsidRDefault="008C7527" w:rsidP="008C7527">
      <w:pPr>
        <w:pStyle w:val="Listenabsatz"/>
        <w:spacing w:after="0" w:line="240" w:lineRule="auto"/>
        <w:ind w:left="360"/>
        <w:jc w:val="both"/>
      </w:pPr>
      <w:r>
        <w:t>Es besteht kein Rechtsanspruch auf die Zuteilung eines Bauplatzes. Jeder Antragsteller darf max. einen Antrag stellen und kann max. einen Bauplatz erwerben.</w:t>
      </w:r>
    </w:p>
    <w:p w14:paraId="3A1CB673" w14:textId="5E371B5D" w:rsidR="008C7527" w:rsidRDefault="008C7527" w:rsidP="008C7527">
      <w:pPr>
        <w:pStyle w:val="Listenabsatz"/>
        <w:spacing w:after="0" w:line="240" w:lineRule="auto"/>
        <w:ind w:left="360"/>
        <w:jc w:val="both"/>
      </w:pPr>
      <w:r>
        <w:t xml:space="preserve">Die Antragsteller erkennen diese Vergaberichtlinie der Gemeinde Sigmarszell vom </w:t>
      </w:r>
      <w:r w:rsidR="007E4BDA">
        <w:t>28</w:t>
      </w:r>
      <w:r w:rsidR="00B4234F" w:rsidRPr="00466DC4">
        <w:t>.0</w:t>
      </w:r>
      <w:r w:rsidR="003227A5">
        <w:t>1</w:t>
      </w:r>
      <w:r w:rsidR="00B4234F" w:rsidRPr="00466DC4">
        <w:t>.2021</w:t>
      </w:r>
      <w:r w:rsidR="008235AB">
        <w:t>/04.09.2023</w:t>
      </w:r>
      <w:r w:rsidRPr="00466DC4">
        <w:t xml:space="preserve"> mit der</w:t>
      </w:r>
      <w:r>
        <w:t xml:space="preserve"> Antragstellung ausdrücklich mit ihrer Unterschrift an.</w:t>
      </w:r>
    </w:p>
    <w:p w14:paraId="3268EF1C" w14:textId="7EA9D292" w:rsidR="008C7527" w:rsidRDefault="008C7527" w:rsidP="00394B5C">
      <w:pPr>
        <w:spacing w:after="0" w:line="240" w:lineRule="auto"/>
        <w:jc w:val="both"/>
      </w:pPr>
    </w:p>
    <w:p w14:paraId="45203C50" w14:textId="00B6A5E7" w:rsidR="008C7527" w:rsidRDefault="008C7527" w:rsidP="008C7527">
      <w:pPr>
        <w:spacing w:after="0" w:line="240" w:lineRule="auto"/>
        <w:jc w:val="both"/>
      </w:pPr>
    </w:p>
    <w:p w14:paraId="7A07446A" w14:textId="0F53B450" w:rsidR="008C7527" w:rsidRDefault="008C7527" w:rsidP="008C7527">
      <w:pPr>
        <w:pStyle w:val="berschrift1"/>
        <w:numPr>
          <w:ilvl w:val="0"/>
          <w:numId w:val="8"/>
        </w:numPr>
      </w:pPr>
      <w:bookmarkStart w:id="11" w:name="_Toc90987533"/>
      <w:r>
        <w:t>Vergabekriterien und Punktesystem</w:t>
      </w:r>
      <w:bookmarkEnd w:id="11"/>
    </w:p>
    <w:p w14:paraId="19391331" w14:textId="3DA20622" w:rsidR="008C7527" w:rsidRDefault="008C7527" w:rsidP="008C7527"/>
    <w:p w14:paraId="75960622" w14:textId="7ADE1F39" w:rsidR="00E47F51" w:rsidRDefault="00E47F51" w:rsidP="00E47F51">
      <w:pPr>
        <w:spacing w:after="0" w:line="240" w:lineRule="auto"/>
        <w:jc w:val="both"/>
      </w:pPr>
      <w:r>
        <w:t>Die Gemeinde wendet bei der Vergabe de</w:t>
      </w:r>
      <w:r w:rsidR="00A26A45">
        <w:t xml:space="preserve">s </w:t>
      </w:r>
      <w:r>
        <w:t>Baupl</w:t>
      </w:r>
      <w:r w:rsidR="00A26A45">
        <w:t>a</w:t>
      </w:r>
      <w:r>
        <w:t>tze</w:t>
      </w:r>
      <w:r w:rsidR="00A26A45">
        <w:t>s</w:t>
      </w:r>
      <w:r>
        <w:t xml:space="preserve"> das </w:t>
      </w:r>
      <w:r w:rsidR="00B31050">
        <w:t>Verkehrswert</w:t>
      </w:r>
      <w:r>
        <w:t>modell an und hält sich bei der Erstellung der Vergabekriterien und dem Punktesystem an die Vorgaben der „</w:t>
      </w:r>
      <w:r>
        <w:rPr>
          <w:b/>
        </w:rPr>
        <w:t>Leitlinien für Gemeinden bei der vergünstigten Überlassung von Baugrundstücken im Rahmen des sogenannten Einheimischenmodells</w:t>
      </w:r>
      <w:r>
        <w:t>“, welche von der Europäischen Kommission, dem Bundesministerium für Umwelt, Naturschutz, Bau und Reaktorsicherheit und der Bayerischen Staatsregierung ausgearbeitet wurden.</w:t>
      </w:r>
    </w:p>
    <w:p w14:paraId="713CB727" w14:textId="06ADF728" w:rsidR="00E47F51" w:rsidRDefault="00E47F51" w:rsidP="00E47F51">
      <w:pPr>
        <w:spacing w:after="0" w:line="240" w:lineRule="auto"/>
        <w:jc w:val="both"/>
      </w:pPr>
    </w:p>
    <w:p w14:paraId="5AEF5DF2" w14:textId="6961CF6E" w:rsidR="00E47F51" w:rsidRDefault="00E47F51" w:rsidP="00E47F51">
      <w:pPr>
        <w:spacing w:after="0" w:line="240" w:lineRule="auto"/>
        <w:jc w:val="both"/>
      </w:pPr>
      <w:r>
        <w:t>Die Vergabe de</w:t>
      </w:r>
      <w:r w:rsidR="00A26A45">
        <w:t>s</w:t>
      </w:r>
      <w:r>
        <w:t xml:space="preserve"> Baupl</w:t>
      </w:r>
      <w:r w:rsidR="00A26A45">
        <w:t>a</w:t>
      </w:r>
      <w:r>
        <w:t>tze</w:t>
      </w:r>
      <w:r w:rsidR="00A26A45">
        <w:t>s</w:t>
      </w:r>
      <w:r>
        <w:t xml:space="preserve"> erfolgt somit nach den folgenden grundsätzlichen Kriterien:</w:t>
      </w:r>
    </w:p>
    <w:p w14:paraId="2AE87CC3" w14:textId="77777777" w:rsidR="00E47F51" w:rsidRDefault="00E47F51" w:rsidP="00E47F51">
      <w:pPr>
        <w:spacing w:after="0" w:line="240" w:lineRule="auto"/>
        <w:jc w:val="both"/>
      </w:pPr>
    </w:p>
    <w:p w14:paraId="30ECE396" w14:textId="4200DE2A" w:rsidR="00E47F51" w:rsidRDefault="00E47F51" w:rsidP="00E47F51">
      <w:pPr>
        <w:pStyle w:val="Listenabsatz"/>
        <w:numPr>
          <w:ilvl w:val="0"/>
          <w:numId w:val="15"/>
        </w:numPr>
        <w:spacing w:line="240" w:lineRule="auto"/>
        <w:jc w:val="both"/>
      </w:pPr>
      <w:r>
        <w:t>Bedürftigkeit der Antragsteller nach sozialen Kriterien.</w:t>
      </w:r>
    </w:p>
    <w:p w14:paraId="3657BBD0" w14:textId="18B619F4" w:rsidR="00E47F51" w:rsidRDefault="00E47F51" w:rsidP="00E47F51">
      <w:pPr>
        <w:pStyle w:val="Listenabsatz"/>
        <w:spacing w:line="240" w:lineRule="auto"/>
        <w:ind w:left="360"/>
        <w:jc w:val="both"/>
      </w:pPr>
    </w:p>
    <w:p w14:paraId="1D0E663B" w14:textId="4C74AEF0" w:rsidR="00B31050" w:rsidRDefault="00B31050" w:rsidP="00E47F51">
      <w:pPr>
        <w:pStyle w:val="Listenabsatz"/>
        <w:spacing w:line="240" w:lineRule="auto"/>
        <w:ind w:left="360"/>
        <w:jc w:val="both"/>
      </w:pPr>
    </w:p>
    <w:p w14:paraId="33680E4C" w14:textId="39F93CAC" w:rsidR="00B31050" w:rsidRDefault="00B31050" w:rsidP="00E47F51">
      <w:pPr>
        <w:pStyle w:val="Listenabsatz"/>
        <w:spacing w:line="240" w:lineRule="auto"/>
        <w:ind w:left="360"/>
        <w:jc w:val="both"/>
      </w:pPr>
    </w:p>
    <w:p w14:paraId="29995BC4" w14:textId="7B623A67" w:rsidR="00B31050" w:rsidRDefault="00B31050" w:rsidP="00E47F51">
      <w:pPr>
        <w:pStyle w:val="Listenabsatz"/>
        <w:spacing w:line="240" w:lineRule="auto"/>
        <w:ind w:left="360"/>
        <w:jc w:val="both"/>
      </w:pPr>
    </w:p>
    <w:p w14:paraId="02677736" w14:textId="77777777" w:rsidR="00B31050" w:rsidRDefault="00B31050" w:rsidP="00E47F51">
      <w:pPr>
        <w:pStyle w:val="Listenabsatz"/>
        <w:spacing w:line="240" w:lineRule="auto"/>
        <w:ind w:left="360"/>
        <w:jc w:val="both"/>
      </w:pPr>
    </w:p>
    <w:p w14:paraId="33D1A3DA" w14:textId="3DD18413" w:rsidR="00E47F51" w:rsidRDefault="00E47F51" w:rsidP="00E47F51">
      <w:pPr>
        <w:pStyle w:val="Listenabsatz"/>
        <w:numPr>
          <w:ilvl w:val="0"/>
          <w:numId w:val="15"/>
        </w:numPr>
        <w:spacing w:after="0" w:line="240" w:lineRule="auto"/>
        <w:jc w:val="both"/>
      </w:pPr>
      <w:r>
        <w:t>Bezug der Antragsteller zur Gemeinde Sigmarszell unter Berücksichtigung der verstrichenen Zeitdauer</w:t>
      </w:r>
    </w:p>
    <w:p w14:paraId="010A1F4D" w14:textId="7BC70482" w:rsidR="00E47F51" w:rsidRDefault="00E47F51" w:rsidP="00E47F51">
      <w:pPr>
        <w:pStyle w:val="Listenabsatz"/>
        <w:numPr>
          <w:ilvl w:val="0"/>
          <w:numId w:val="2"/>
        </w:numPr>
        <w:spacing w:after="0" w:line="240" w:lineRule="auto"/>
        <w:jc w:val="both"/>
      </w:pPr>
      <w:r>
        <w:t>seit Begründung des Erstwohnsitzes in der Gemeinde Sigmarszell,</w:t>
      </w:r>
    </w:p>
    <w:p w14:paraId="1D04DECC" w14:textId="72DEC54C" w:rsidR="00E47F51" w:rsidRDefault="00E47F51" w:rsidP="00E47F51">
      <w:pPr>
        <w:pStyle w:val="Listenabsatz"/>
        <w:numPr>
          <w:ilvl w:val="0"/>
          <w:numId w:val="2"/>
        </w:numPr>
        <w:spacing w:after="0" w:line="240" w:lineRule="auto"/>
        <w:jc w:val="both"/>
      </w:pPr>
      <w:r>
        <w:t>seit der Ausübung eines ehrenamtlichen Engagements</w:t>
      </w:r>
      <w:r w:rsidR="00D25AE5">
        <w:t xml:space="preserve"> </w:t>
      </w:r>
      <w:r w:rsidR="00D25AE5" w:rsidRPr="003227A5">
        <w:t>in der Gemeinde Sigmarszell</w:t>
      </w:r>
      <w:r w:rsidRPr="003227A5">
        <w:t>.</w:t>
      </w:r>
    </w:p>
    <w:p w14:paraId="17D9BDA0" w14:textId="3DBC0F1A" w:rsidR="00E47F51" w:rsidRDefault="00E47F51" w:rsidP="00E47F51">
      <w:pPr>
        <w:spacing w:after="0" w:line="240" w:lineRule="auto"/>
        <w:jc w:val="both"/>
      </w:pPr>
    </w:p>
    <w:p w14:paraId="729C2671" w14:textId="194B54E4" w:rsidR="00E47F51" w:rsidRDefault="00E47F51" w:rsidP="00E47F51">
      <w:pPr>
        <w:spacing w:after="0" w:line="240" w:lineRule="auto"/>
        <w:jc w:val="both"/>
      </w:pPr>
      <w:r>
        <w:t>Entsprechend den Vorgaben der Leitlinien wurden auch die folgenden Maßgaben berücksichtigt:</w:t>
      </w:r>
    </w:p>
    <w:p w14:paraId="47FB866C" w14:textId="71250495" w:rsidR="00E47F51" w:rsidRDefault="00E47F51" w:rsidP="00E47F51">
      <w:pPr>
        <w:spacing w:after="0" w:line="240" w:lineRule="auto"/>
        <w:jc w:val="both"/>
      </w:pPr>
    </w:p>
    <w:p w14:paraId="342DC3B0" w14:textId="2705BCFE" w:rsidR="00E47F51" w:rsidRDefault="00E47F51" w:rsidP="00E47F51">
      <w:pPr>
        <w:pStyle w:val="Listenabsatz"/>
        <w:numPr>
          <w:ilvl w:val="0"/>
          <w:numId w:val="13"/>
        </w:numPr>
        <w:spacing w:after="0" w:line="240" w:lineRule="auto"/>
        <w:jc w:val="both"/>
      </w:pPr>
      <w:r>
        <w:t>Die Auswahl der Bewerber erfolgt in einem offenen und transparenten Verfahren.</w:t>
      </w:r>
    </w:p>
    <w:p w14:paraId="22301AB1" w14:textId="77777777" w:rsidR="00E47F51" w:rsidRDefault="00E47F51" w:rsidP="00E47F51">
      <w:pPr>
        <w:pStyle w:val="Listenabsatz"/>
        <w:spacing w:after="0" w:line="240" w:lineRule="auto"/>
        <w:ind w:left="360"/>
        <w:jc w:val="both"/>
      </w:pPr>
    </w:p>
    <w:p w14:paraId="4E762F69" w14:textId="754D426B" w:rsidR="00E47F51" w:rsidRDefault="003D6FE5" w:rsidP="00E47F51">
      <w:pPr>
        <w:pStyle w:val="Listenabsatz"/>
        <w:numPr>
          <w:ilvl w:val="0"/>
          <w:numId w:val="13"/>
        </w:numPr>
        <w:spacing w:after="0" w:line="240" w:lineRule="auto"/>
        <w:jc w:val="both"/>
      </w:pPr>
      <w:r>
        <w:t xml:space="preserve">Grundlage ist eine punktebasierte Bewertung nach den o.g. Auswahlkriterien (siehe Nr. 1 </w:t>
      </w:r>
      <w:r w:rsidR="00B31050">
        <w:t>u. 2</w:t>
      </w:r>
      <w:r>
        <w:t>)</w:t>
      </w:r>
      <w:r w:rsidR="00196674">
        <w:t>.</w:t>
      </w:r>
    </w:p>
    <w:p w14:paraId="584D8AED" w14:textId="77777777" w:rsidR="003D6FE5" w:rsidRDefault="003D6FE5" w:rsidP="003D6FE5">
      <w:pPr>
        <w:pStyle w:val="Listenabsatz"/>
      </w:pPr>
    </w:p>
    <w:p w14:paraId="551F4B9B" w14:textId="56B50D77" w:rsidR="00570236" w:rsidRDefault="003D6FE5" w:rsidP="00394B5C">
      <w:pPr>
        <w:pStyle w:val="Listenabsatz"/>
        <w:numPr>
          <w:ilvl w:val="0"/>
          <w:numId w:val="13"/>
        </w:numPr>
        <w:spacing w:after="0" w:line="240" w:lineRule="auto"/>
        <w:jc w:val="both"/>
      </w:pPr>
      <w:r>
        <w:t>Die Auswahlkriterien und der jeweilige Bewertungsmaßstab sind von der Gemeinde vorab zu konkretisieren und bekannt zu machen.</w:t>
      </w:r>
    </w:p>
    <w:p w14:paraId="7AD2685E" w14:textId="77777777" w:rsidR="00394B5C" w:rsidRDefault="00394B5C" w:rsidP="00394B5C">
      <w:pPr>
        <w:spacing w:after="0" w:line="240" w:lineRule="auto"/>
        <w:jc w:val="both"/>
      </w:pPr>
    </w:p>
    <w:p w14:paraId="26D616F6" w14:textId="0170E518" w:rsidR="003D6FE5" w:rsidRDefault="003D6FE5" w:rsidP="00117E6F">
      <w:pPr>
        <w:pStyle w:val="Listenabsatz"/>
        <w:numPr>
          <w:ilvl w:val="0"/>
          <w:numId w:val="13"/>
        </w:numPr>
        <w:spacing w:after="0" w:line="240" w:lineRule="auto"/>
        <w:jc w:val="both"/>
      </w:pPr>
      <w:r>
        <w:t>Es dürfen für die festgesetzten Kriterien mit Bezug zur Gemeinde (wie Erstwohnsitz, Ehrenamt) maximal 50% der Gesamtpunktzahl erreicht werden. Es muss bei der Bewertung die verstrichene Zeitdauer berücksichtigt werden, diese darf jedoch maximal 5 Jahre betragen.</w:t>
      </w:r>
    </w:p>
    <w:p w14:paraId="631188BB" w14:textId="77777777" w:rsidR="00B31050" w:rsidRDefault="00B31050" w:rsidP="00B31050">
      <w:pPr>
        <w:spacing w:after="0" w:line="240" w:lineRule="auto"/>
        <w:jc w:val="both"/>
      </w:pPr>
    </w:p>
    <w:p w14:paraId="35E17F1C" w14:textId="02E02FBC" w:rsidR="003D6FE5" w:rsidRDefault="003D6FE5" w:rsidP="003D6FE5">
      <w:pPr>
        <w:spacing w:after="0" w:line="240" w:lineRule="auto"/>
        <w:jc w:val="both"/>
      </w:pPr>
      <w:r>
        <w:t xml:space="preserve">Im Einzelnen hat die Gemeinde Sigmarszell unter Beachtung der Vorgaben die folgenden aufgeführten Vergabekriterien </w:t>
      </w:r>
      <w:r w:rsidRPr="00322B83">
        <w:t xml:space="preserve">sowie </w:t>
      </w:r>
      <w:r w:rsidR="00196674" w:rsidRPr="00322B83">
        <w:t xml:space="preserve">ein entsprechendes </w:t>
      </w:r>
      <w:r w:rsidRPr="00322B83">
        <w:t>Punktesystem</w:t>
      </w:r>
      <w:r>
        <w:t xml:space="preserve"> festgelegt.</w:t>
      </w:r>
    </w:p>
    <w:p w14:paraId="5A3B0190" w14:textId="24B7C78F" w:rsidR="003D6FE5" w:rsidRDefault="003D6FE5" w:rsidP="003D6FE5">
      <w:pPr>
        <w:spacing w:after="0" w:line="240" w:lineRule="auto"/>
        <w:jc w:val="both"/>
      </w:pPr>
    </w:p>
    <w:p w14:paraId="396F6F0C" w14:textId="3EBE2078" w:rsidR="003D6FE5" w:rsidRDefault="003D6FE5" w:rsidP="003D6FE5">
      <w:pPr>
        <w:spacing w:after="0" w:line="240" w:lineRule="auto"/>
        <w:jc w:val="both"/>
      </w:pPr>
      <w:r>
        <w:t>Pro Antrag ist eine maximale Punktzahl von 200 Punkten zu erreichen.</w:t>
      </w:r>
    </w:p>
    <w:p w14:paraId="1EF077AF" w14:textId="77777777" w:rsidR="003D6FE5" w:rsidRDefault="003D6FE5" w:rsidP="003D6FE5">
      <w:pPr>
        <w:spacing w:after="0" w:line="240" w:lineRule="auto"/>
        <w:jc w:val="both"/>
      </w:pPr>
    </w:p>
    <w:p w14:paraId="0BD9ACCA" w14:textId="38C66965" w:rsidR="003D6FE5" w:rsidRDefault="003D6FE5" w:rsidP="003D6FE5">
      <w:pPr>
        <w:spacing w:after="0" w:line="240" w:lineRule="auto"/>
        <w:jc w:val="both"/>
      </w:pPr>
    </w:p>
    <w:p w14:paraId="2EC62162" w14:textId="7B88F2E4" w:rsidR="003D6FE5" w:rsidRDefault="003D6FE5" w:rsidP="003D6FE5">
      <w:pPr>
        <w:spacing w:after="0" w:line="240" w:lineRule="auto"/>
        <w:jc w:val="both"/>
        <w:rPr>
          <w:b/>
          <w:i/>
          <w:iCs/>
        </w:rPr>
      </w:pPr>
      <w:r>
        <w:rPr>
          <w:b/>
          <w:i/>
          <w:iCs/>
        </w:rPr>
        <w:t xml:space="preserve">Hinweis: Bitte prüfen Sie vorab, ob Sie die unter „B“ (Seite </w:t>
      </w:r>
      <w:r w:rsidR="009E570E">
        <w:rPr>
          <w:b/>
          <w:i/>
          <w:iCs/>
        </w:rPr>
        <w:t>6</w:t>
      </w:r>
      <w:r>
        <w:rPr>
          <w:b/>
          <w:i/>
          <w:iCs/>
        </w:rPr>
        <w:t xml:space="preserve"> – </w:t>
      </w:r>
      <w:r w:rsidR="00B31050">
        <w:rPr>
          <w:b/>
          <w:i/>
          <w:iCs/>
        </w:rPr>
        <w:t>9</w:t>
      </w:r>
      <w:r>
        <w:rPr>
          <w:b/>
          <w:i/>
          <w:iCs/>
        </w:rPr>
        <w:t>) aufgeführten Voraussetzungen und Bedingungen für die Teilnahme am Vergabeverfahren erfüllen. Ansonsten bitten wie Sie, von einer Antragstellung abzusehen.</w:t>
      </w:r>
    </w:p>
    <w:p w14:paraId="5C651CBF" w14:textId="2E0CA4DA" w:rsidR="003D6FE5" w:rsidRDefault="003D6FE5" w:rsidP="003D6FE5">
      <w:pPr>
        <w:spacing w:after="0" w:line="240" w:lineRule="auto"/>
        <w:jc w:val="both"/>
        <w:rPr>
          <w:b/>
          <w:i/>
          <w:iCs/>
        </w:rPr>
      </w:pPr>
    </w:p>
    <w:p w14:paraId="361D1464" w14:textId="7CC723E9" w:rsidR="003D6FE5" w:rsidRDefault="003D6FE5" w:rsidP="003D6FE5">
      <w:pPr>
        <w:pStyle w:val="berschrift1"/>
        <w:numPr>
          <w:ilvl w:val="0"/>
          <w:numId w:val="17"/>
        </w:numPr>
      </w:pPr>
      <w:bookmarkStart w:id="12" w:name="_Toc90987534"/>
      <w:r>
        <w:t>Antragsteller und soziale Kriterien</w:t>
      </w:r>
      <w:bookmarkEnd w:id="12"/>
    </w:p>
    <w:p w14:paraId="7EB98D76" w14:textId="2F74F6C2" w:rsidR="003D6FE5" w:rsidRDefault="003D6FE5" w:rsidP="003D6FE5"/>
    <w:tbl>
      <w:tblPr>
        <w:tblStyle w:val="Tabellenraster"/>
        <w:tblW w:w="0" w:type="auto"/>
        <w:tblLayout w:type="fixed"/>
        <w:tblLook w:val="04A0" w:firstRow="1" w:lastRow="0" w:firstColumn="1" w:lastColumn="0" w:noHBand="0" w:noVBand="1"/>
      </w:tblPr>
      <w:tblGrid>
        <w:gridCol w:w="6237"/>
        <w:gridCol w:w="1134"/>
        <w:gridCol w:w="2268"/>
      </w:tblGrid>
      <w:tr w:rsidR="00037EA9" w14:paraId="5FC390BA" w14:textId="77777777" w:rsidTr="00212C86">
        <w:tc>
          <w:tcPr>
            <w:tcW w:w="6237" w:type="dxa"/>
          </w:tcPr>
          <w:p w14:paraId="47CA3A9D" w14:textId="40E43DAD" w:rsidR="00037EA9" w:rsidRDefault="00037EA9" w:rsidP="003D6FE5">
            <w:r>
              <w:t>Bewertungskriterium</w:t>
            </w:r>
          </w:p>
        </w:tc>
        <w:tc>
          <w:tcPr>
            <w:tcW w:w="1134" w:type="dxa"/>
          </w:tcPr>
          <w:p w14:paraId="343784B5" w14:textId="53FA8D0D" w:rsidR="00037EA9" w:rsidRDefault="00037EA9" w:rsidP="003D6FE5">
            <w:r>
              <w:t>Punkte</w:t>
            </w:r>
          </w:p>
        </w:tc>
        <w:tc>
          <w:tcPr>
            <w:tcW w:w="2268" w:type="dxa"/>
          </w:tcPr>
          <w:p w14:paraId="50EAEE44" w14:textId="5F6231BC" w:rsidR="00037EA9" w:rsidRDefault="00037EA9" w:rsidP="003D6FE5">
            <w:r>
              <w:t>Max. Bewertung</w:t>
            </w:r>
          </w:p>
        </w:tc>
      </w:tr>
      <w:tr w:rsidR="00A905C4" w14:paraId="6E40C4C0" w14:textId="77777777" w:rsidTr="00212C86">
        <w:tc>
          <w:tcPr>
            <w:tcW w:w="6237" w:type="dxa"/>
          </w:tcPr>
          <w:p w14:paraId="2D905CAB" w14:textId="77777777" w:rsidR="00A905C4" w:rsidRDefault="00A905C4" w:rsidP="003D6FE5">
            <w:r>
              <w:t>Eine Person ist alleiniger Antragsteller</w:t>
            </w:r>
            <w:r>
              <w:rPr>
                <w:vertAlign w:val="superscript"/>
              </w:rPr>
              <w:t>4</w:t>
            </w:r>
            <w:r>
              <w:t xml:space="preserve"> und es zieht kein Lebenspartner/Ehegatte mit in den geplanten Neubau ein.</w:t>
            </w:r>
          </w:p>
          <w:p w14:paraId="2AB0F3B3" w14:textId="77777777" w:rsidR="00A905C4" w:rsidRDefault="00A905C4" w:rsidP="003D6FE5"/>
          <w:p w14:paraId="00D18152" w14:textId="77777777" w:rsidR="00A905C4" w:rsidRDefault="00A905C4" w:rsidP="003D6FE5">
            <w:r>
              <w:t>Ist eine Person alleiniger Antragsteller, erfolgt die gesamte Punktevergabe ausschließlich nach den Voraussetzungen</w:t>
            </w:r>
            <w:r>
              <w:rPr>
                <w:vertAlign w:val="superscript"/>
              </w:rPr>
              <w:t>5</w:t>
            </w:r>
            <w:r>
              <w:t xml:space="preserve"> dieser Person (=Antragsteller).</w:t>
            </w:r>
          </w:p>
          <w:p w14:paraId="6C940A3B" w14:textId="6878E40C" w:rsidR="00212C86" w:rsidRPr="00037EA9" w:rsidRDefault="00212C86" w:rsidP="003D6FE5"/>
        </w:tc>
        <w:tc>
          <w:tcPr>
            <w:tcW w:w="1134" w:type="dxa"/>
          </w:tcPr>
          <w:p w14:paraId="06597166" w14:textId="59515946" w:rsidR="00A905C4" w:rsidRDefault="00A905C4" w:rsidP="003D6FE5">
            <w:r>
              <w:t>0</w:t>
            </w:r>
          </w:p>
        </w:tc>
        <w:tc>
          <w:tcPr>
            <w:tcW w:w="2268" w:type="dxa"/>
            <w:vMerge w:val="restart"/>
          </w:tcPr>
          <w:p w14:paraId="7A524B7B" w14:textId="77777777" w:rsidR="00A905C4" w:rsidRDefault="00A905C4" w:rsidP="003D6FE5">
            <w:r>
              <w:t>Maximal kann bis zu 1 Partner bei der Bewertung berücksichtigt werden.</w:t>
            </w:r>
          </w:p>
          <w:p w14:paraId="30600230" w14:textId="6638AFA5" w:rsidR="00A905C4" w:rsidRDefault="00A905C4" w:rsidP="003D6FE5">
            <w:r>
              <w:t>Maximal erreichbare Punktzahl bei diesem Kriterium: 16</w:t>
            </w:r>
          </w:p>
        </w:tc>
      </w:tr>
      <w:tr w:rsidR="00A905C4" w14:paraId="66D574F8" w14:textId="77777777" w:rsidTr="00212C86">
        <w:tc>
          <w:tcPr>
            <w:tcW w:w="6237" w:type="dxa"/>
          </w:tcPr>
          <w:p w14:paraId="550D3F72" w14:textId="5951BAFA" w:rsidR="00A905C4" w:rsidRPr="00322B83" w:rsidRDefault="00A905C4" w:rsidP="003D6FE5">
            <w:r w:rsidRPr="00322B83">
              <w:t>Eine Person ist alleiniger Antragsteller</w:t>
            </w:r>
            <w:r w:rsidRPr="00322B83">
              <w:rPr>
                <w:vertAlign w:val="superscript"/>
              </w:rPr>
              <w:t>4</w:t>
            </w:r>
            <w:r w:rsidRPr="00322B83">
              <w:t xml:space="preserve"> und es z</w:t>
            </w:r>
            <w:r w:rsidR="00084B19" w:rsidRPr="00322B83">
              <w:t>ie</w:t>
            </w:r>
            <w:r w:rsidRPr="00322B83">
              <w:t>ht ein Lebenspartner/Ehegatte mit in den geplanten Neubau ein.</w:t>
            </w:r>
          </w:p>
          <w:p w14:paraId="7856A264" w14:textId="77777777" w:rsidR="00A905C4" w:rsidRPr="00322B83" w:rsidRDefault="00A905C4" w:rsidP="003D6FE5"/>
          <w:p w14:paraId="38B37188" w14:textId="77777777" w:rsidR="00A905C4" w:rsidRPr="00322B83" w:rsidRDefault="00A905C4" w:rsidP="003D6FE5">
            <w:r w:rsidRPr="00322B83">
              <w:lastRenderedPageBreak/>
              <w:t>Zur Förderung von Familien wird für den Einzug des Partners eine Punktzahl vergeben.</w:t>
            </w:r>
          </w:p>
          <w:p w14:paraId="45C8E75F" w14:textId="005ADBEB" w:rsidR="00212C86" w:rsidRPr="00322B83" w:rsidRDefault="00212C86" w:rsidP="003D6FE5"/>
        </w:tc>
        <w:tc>
          <w:tcPr>
            <w:tcW w:w="1134" w:type="dxa"/>
          </w:tcPr>
          <w:p w14:paraId="4760F776" w14:textId="638386C6" w:rsidR="00A905C4" w:rsidRPr="00322B83" w:rsidRDefault="00F9370B" w:rsidP="003D6FE5">
            <w:r w:rsidRPr="00322B83">
              <w:lastRenderedPageBreak/>
              <w:t>4</w:t>
            </w:r>
          </w:p>
        </w:tc>
        <w:tc>
          <w:tcPr>
            <w:tcW w:w="2268" w:type="dxa"/>
            <w:vMerge/>
          </w:tcPr>
          <w:p w14:paraId="6E023C70" w14:textId="77777777" w:rsidR="00A905C4" w:rsidRDefault="00A905C4" w:rsidP="003D6FE5"/>
        </w:tc>
      </w:tr>
      <w:tr w:rsidR="00A905C4" w14:paraId="6DC085D9" w14:textId="77777777" w:rsidTr="00212C86">
        <w:tc>
          <w:tcPr>
            <w:tcW w:w="6237" w:type="dxa"/>
          </w:tcPr>
          <w:p w14:paraId="35BF8DB9" w14:textId="77777777" w:rsidR="00A905C4" w:rsidRDefault="00A905C4" w:rsidP="003D6FE5">
            <w:r>
              <w:t>Zwei Personen (Paar) sind gemeinsame Antragsteller</w:t>
            </w:r>
            <w:r>
              <w:rPr>
                <w:vertAlign w:val="superscript"/>
              </w:rPr>
              <w:t>4</w:t>
            </w:r>
            <w:r>
              <w:t xml:space="preserve"> und ziehen beide in den geplanten Neubau ein.</w:t>
            </w:r>
          </w:p>
          <w:p w14:paraId="4E6D8D6E" w14:textId="77777777" w:rsidR="00A905C4" w:rsidRDefault="00A905C4" w:rsidP="003D6FE5"/>
          <w:p w14:paraId="25F537AB" w14:textId="2FDCE917" w:rsidR="00A905C4" w:rsidRPr="00037EA9" w:rsidRDefault="00A905C4" w:rsidP="003D6FE5">
            <w:r>
              <w:t>Zur Förderung von Familien wird für den Einzug des Partners eine Punktzahl vergeben.</w:t>
            </w:r>
          </w:p>
        </w:tc>
        <w:tc>
          <w:tcPr>
            <w:tcW w:w="1134" w:type="dxa"/>
          </w:tcPr>
          <w:p w14:paraId="4B657256" w14:textId="41F8D466" w:rsidR="00A905C4" w:rsidRDefault="00A905C4" w:rsidP="003D6FE5">
            <w:r>
              <w:t>16</w:t>
            </w:r>
          </w:p>
        </w:tc>
        <w:tc>
          <w:tcPr>
            <w:tcW w:w="2268" w:type="dxa"/>
            <w:vMerge/>
          </w:tcPr>
          <w:p w14:paraId="0DE03792" w14:textId="77777777" w:rsidR="00A905C4" w:rsidRDefault="00A905C4" w:rsidP="003D6FE5"/>
        </w:tc>
      </w:tr>
    </w:tbl>
    <w:p w14:paraId="3F0899ED" w14:textId="5267C1CD" w:rsidR="00A905C4" w:rsidRDefault="00A905C4" w:rsidP="00A905C4">
      <w:pPr>
        <w:spacing w:before="240" w:after="0"/>
        <w:rPr>
          <w:i/>
          <w:iCs/>
          <w:sz w:val="22"/>
          <w:szCs w:val="20"/>
        </w:rPr>
      </w:pPr>
      <w:r>
        <w:rPr>
          <w:sz w:val="22"/>
          <w:szCs w:val="20"/>
          <w:vertAlign w:val="superscript"/>
        </w:rPr>
        <w:t xml:space="preserve">4 </w:t>
      </w:r>
      <w:r>
        <w:rPr>
          <w:i/>
          <w:iCs/>
          <w:sz w:val="22"/>
          <w:szCs w:val="20"/>
        </w:rPr>
        <w:t xml:space="preserve">Siehe </w:t>
      </w:r>
      <w:r w:rsidRPr="00322B83">
        <w:rPr>
          <w:i/>
          <w:iCs/>
          <w:sz w:val="22"/>
          <w:szCs w:val="20"/>
        </w:rPr>
        <w:t xml:space="preserve">Seite </w:t>
      </w:r>
      <w:r w:rsidR="009E570E" w:rsidRPr="00322B83">
        <w:rPr>
          <w:i/>
          <w:iCs/>
          <w:sz w:val="22"/>
          <w:szCs w:val="20"/>
        </w:rPr>
        <w:t>6</w:t>
      </w:r>
      <w:r w:rsidR="00DB0598" w:rsidRPr="00322B83">
        <w:rPr>
          <w:i/>
          <w:iCs/>
          <w:sz w:val="22"/>
          <w:szCs w:val="20"/>
        </w:rPr>
        <w:t>f.</w:t>
      </w:r>
      <w:r w:rsidRPr="00322B83">
        <w:rPr>
          <w:i/>
          <w:iCs/>
          <w:sz w:val="22"/>
          <w:szCs w:val="20"/>
        </w:rPr>
        <w:t xml:space="preserve"> – Antragsteller</w:t>
      </w:r>
      <w:r>
        <w:rPr>
          <w:i/>
          <w:iCs/>
          <w:sz w:val="22"/>
          <w:szCs w:val="20"/>
        </w:rPr>
        <w:t xml:space="preserve"> können u.a. nur Personen sein, die in den geplanten Neubau einziehen (=Eigennutzung).</w:t>
      </w:r>
    </w:p>
    <w:p w14:paraId="3D1B7DC1" w14:textId="188E8749" w:rsidR="00A905C4" w:rsidRDefault="00A905C4" w:rsidP="00A905C4">
      <w:pPr>
        <w:spacing w:after="0"/>
        <w:rPr>
          <w:i/>
          <w:sz w:val="22"/>
          <w:szCs w:val="20"/>
        </w:rPr>
      </w:pPr>
      <w:r>
        <w:rPr>
          <w:iCs/>
          <w:sz w:val="22"/>
          <w:szCs w:val="20"/>
          <w:vertAlign w:val="superscript"/>
        </w:rPr>
        <w:t>5</w:t>
      </w:r>
      <w:r>
        <w:rPr>
          <w:i/>
          <w:sz w:val="22"/>
          <w:szCs w:val="20"/>
        </w:rPr>
        <w:t xml:space="preserve"> Wie beispielsweise Wohnort, Kinder, Einkommensverhältnisse und Vermögensgrenzen, etc.</w:t>
      </w:r>
    </w:p>
    <w:p w14:paraId="558BD104" w14:textId="6FDE6576" w:rsidR="00322B83" w:rsidRDefault="00322B83" w:rsidP="00A905C4">
      <w:pPr>
        <w:spacing w:after="0"/>
        <w:rPr>
          <w:iCs/>
        </w:rPr>
      </w:pPr>
    </w:p>
    <w:p w14:paraId="41E745FF" w14:textId="77777777" w:rsidR="00322B83" w:rsidRDefault="00322B83" w:rsidP="00A905C4">
      <w:pPr>
        <w:spacing w:after="0"/>
        <w:rPr>
          <w:iCs/>
        </w:rPr>
      </w:pPr>
    </w:p>
    <w:p w14:paraId="6C97235B" w14:textId="0F320E10" w:rsidR="00A905C4" w:rsidRPr="00A905C4" w:rsidRDefault="00A905C4" w:rsidP="00A905C4">
      <w:pPr>
        <w:pStyle w:val="Listenabsatz"/>
        <w:numPr>
          <w:ilvl w:val="1"/>
          <w:numId w:val="17"/>
        </w:numPr>
        <w:spacing w:after="0"/>
        <w:rPr>
          <w:b/>
          <w:iCs/>
        </w:rPr>
      </w:pPr>
      <w:r w:rsidRPr="00A905C4">
        <w:rPr>
          <w:b/>
          <w:iCs/>
        </w:rPr>
        <w:t>Kinder, für die ein Anspruch auf Kindergeld besteht</w:t>
      </w:r>
    </w:p>
    <w:p w14:paraId="515D9BE2" w14:textId="00B7A105" w:rsidR="00A905C4" w:rsidRDefault="00A905C4" w:rsidP="00A905C4">
      <w:pPr>
        <w:spacing w:after="0"/>
        <w:rPr>
          <w:b/>
          <w:iCs/>
        </w:rPr>
      </w:pPr>
    </w:p>
    <w:tbl>
      <w:tblPr>
        <w:tblStyle w:val="Tabellenraster"/>
        <w:tblW w:w="9639" w:type="dxa"/>
        <w:tblLayout w:type="fixed"/>
        <w:tblLook w:val="04A0" w:firstRow="1" w:lastRow="0" w:firstColumn="1" w:lastColumn="0" w:noHBand="0" w:noVBand="1"/>
      </w:tblPr>
      <w:tblGrid>
        <w:gridCol w:w="6237"/>
        <w:gridCol w:w="1701"/>
        <w:gridCol w:w="1701"/>
      </w:tblGrid>
      <w:tr w:rsidR="00342543" w:rsidRPr="00342543" w14:paraId="503D14B3" w14:textId="77777777" w:rsidTr="00212C86">
        <w:tc>
          <w:tcPr>
            <w:tcW w:w="6237" w:type="dxa"/>
          </w:tcPr>
          <w:p w14:paraId="3BC2EF44" w14:textId="4746791A" w:rsidR="00342543" w:rsidRPr="00342543" w:rsidRDefault="00342543" w:rsidP="00A905C4">
            <w:pPr>
              <w:rPr>
                <w:iCs/>
              </w:rPr>
            </w:pPr>
            <w:r w:rsidRPr="00342543">
              <w:rPr>
                <w:iCs/>
              </w:rPr>
              <w:t>Bewertungskriterium</w:t>
            </w:r>
          </w:p>
        </w:tc>
        <w:tc>
          <w:tcPr>
            <w:tcW w:w="1701" w:type="dxa"/>
          </w:tcPr>
          <w:p w14:paraId="4061DE71" w14:textId="43BBDF26" w:rsidR="00342543" w:rsidRPr="00342543" w:rsidRDefault="00342543" w:rsidP="00A905C4">
            <w:pPr>
              <w:rPr>
                <w:iCs/>
              </w:rPr>
            </w:pPr>
            <w:r w:rsidRPr="00342543">
              <w:rPr>
                <w:iCs/>
              </w:rPr>
              <w:t>Punkte</w:t>
            </w:r>
          </w:p>
        </w:tc>
        <w:tc>
          <w:tcPr>
            <w:tcW w:w="1701" w:type="dxa"/>
          </w:tcPr>
          <w:p w14:paraId="059F6D9F" w14:textId="4B06085A" w:rsidR="00342543" w:rsidRPr="00342543" w:rsidRDefault="00342543" w:rsidP="00A905C4">
            <w:pPr>
              <w:rPr>
                <w:iCs/>
              </w:rPr>
            </w:pPr>
            <w:r>
              <w:rPr>
                <w:iCs/>
              </w:rPr>
              <w:t>Max. Bewertung</w:t>
            </w:r>
          </w:p>
        </w:tc>
      </w:tr>
      <w:tr w:rsidR="00212C86" w:rsidRPr="00342543" w14:paraId="1B929CAD" w14:textId="77777777" w:rsidTr="00212C86">
        <w:tc>
          <w:tcPr>
            <w:tcW w:w="6237" w:type="dxa"/>
          </w:tcPr>
          <w:p w14:paraId="32CCAB6C" w14:textId="6D93F7A4" w:rsidR="00212C86" w:rsidRDefault="00212C86" w:rsidP="00212C86">
            <w:pPr>
              <w:rPr>
                <w:iCs/>
              </w:rPr>
            </w:pPr>
            <w:r>
              <w:rPr>
                <w:iCs/>
              </w:rPr>
              <w:t>Kinder, für die ein Anspruch auf Kindergeld besteht, der/des Antragsteller(s), die dauerhaft im Haushalt leben</w:t>
            </w:r>
            <w:r>
              <w:rPr>
                <w:iCs/>
                <w:vertAlign w:val="superscript"/>
              </w:rPr>
              <w:t>6</w:t>
            </w:r>
            <w:r>
              <w:rPr>
                <w:iCs/>
              </w:rPr>
              <w:t xml:space="preserve"> und im geplanten Neubau wohnen</w:t>
            </w:r>
            <w:r w:rsidR="00196674">
              <w:rPr>
                <w:iCs/>
              </w:rPr>
              <w:t>.</w:t>
            </w:r>
          </w:p>
          <w:p w14:paraId="524FE9BF" w14:textId="5717455B" w:rsidR="00212C86" w:rsidRPr="00212C86" w:rsidRDefault="00212C86" w:rsidP="00212C86">
            <w:pPr>
              <w:rPr>
                <w:iCs/>
              </w:rPr>
            </w:pPr>
          </w:p>
        </w:tc>
        <w:tc>
          <w:tcPr>
            <w:tcW w:w="1701" w:type="dxa"/>
          </w:tcPr>
          <w:p w14:paraId="5EC7329B" w14:textId="71154C94" w:rsidR="00212C86" w:rsidRPr="00342543" w:rsidRDefault="00212C86" w:rsidP="00212C86">
            <w:pPr>
              <w:jc w:val="right"/>
              <w:rPr>
                <w:iCs/>
              </w:rPr>
            </w:pPr>
            <w:r>
              <w:rPr>
                <w:iCs/>
              </w:rPr>
              <w:t>16 pro Kind</w:t>
            </w:r>
          </w:p>
        </w:tc>
        <w:tc>
          <w:tcPr>
            <w:tcW w:w="1701" w:type="dxa"/>
            <w:vMerge w:val="restart"/>
          </w:tcPr>
          <w:p w14:paraId="1AED4591" w14:textId="3283279C" w:rsidR="00212C86" w:rsidRPr="00342543" w:rsidRDefault="00212C86" w:rsidP="00212C86">
            <w:pPr>
              <w:rPr>
                <w:iCs/>
              </w:rPr>
            </w:pPr>
            <w:r>
              <w:rPr>
                <w:iCs/>
              </w:rPr>
              <w:t>Maximal erreichbare Punktzahl bei diesem Kriterium: 48</w:t>
            </w:r>
          </w:p>
        </w:tc>
      </w:tr>
      <w:tr w:rsidR="00212C86" w:rsidRPr="00342543" w14:paraId="68024612" w14:textId="77777777" w:rsidTr="00212C86">
        <w:tc>
          <w:tcPr>
            <w:tcW w:w="6237" w:type="dxa"/>
          </w:tcPr>
          <w:p w14:paraId="59538FCE" w14:textId="77777777" w:rsidR="00212C86" w:rsidRPr="009157AD" w:rsidRDefault="00212C86" w:rsidP="00212C86">
            <w:pPr>
              <w:rPr>
                <w:iCs/>
              </w:rPr>
            </w:pPr>
            <w:r w:rsidRPr="009157AD">
              <w:rPr>
                <w:iCs/>
              </w:rPr>
              <w:t xml:space="preserve">Kinder, für die ein Anspruch auf Kindergeld besteht, der/des Antragsteller(s), die </w:t>
            </w:r>
            <w:r w:rsidRPr="009157AD">
              <w:rPr>
                <w:iCs/>
                <w:u w:val="single"/>
              </w:rPr>
              <w:t xml:space="preserve">nicht </w:t>
            </w:r>
            <w:r w:rsidRPr="009157AD">
              <w:rPr>
                <w:iCs/>
              </w:rPr>
              <w:t>dauerhaft im Haushalt leben</w:t>
            </w:r>
            <w:r w:rsidRPr="009157AD">
              <w:rPr>
                <w:iCs/>
                <w:vertAlign w:val="superscript"/>
              </w:rPr>
              <w:t>6</w:t>
            </w:r>
            <w:r w:rsidRPr="009157AD">
              <w:rPr>
                <w:iCs/>
              </w:rPr>
              <w:t xml:space="preserve"> und nur zeitweise im geplanten Neubau wohnen werden.</w:t>
            </w:r>
          </w:p>
          <w:p w14:paraId="7DFC6132" w14:textId="77777777" w:rsidR="00212C86" w:rsidRPr="009157AD" w:rsidRDefault="00212C86" w:rsidP="00212C86">
            <w:pPr>
              <w:rPr>
                <w:iCs/>
              </w:rPr>
            </w:pPr>
          </w:p>
          <w:p w14:paraId="522BBD61" w14:textId="788AFDD6" w:rsidR="00212C86" w:rsidRPr="009157AD" w:rsidRDefault="00212C86" w:rsidP="00212C86">
            <w:pPr>
              <w:rPr>
                <w:iCs/>
              </w:rPr>
            </w:pPr>
            <w:r w:rsidRPr="009157AD">
              <w:rPr>
                <w:iCs/>
              </w:rPr>
              <w:t>Die Anzahl der Punkte ist vom Umfang des regelmäßigen Aufenthalts</w:t>
            </w:r>
            <w:r w:rsidR="00AA25B0" w:rsidRPr="009157AD">
              <w:rPr>
                <w:iCs/>
              </w:rPr>
              <w:t xml:space="preserve"> (der Aufenthalt wird errechnet sich aus den anteilig im Neubau verbrachten Tagen, wobei jeder Kalendermonat mit 30 Tagen als Basis angesetzt wird)</w:t>
            </w:r>
            <w:r w:rsidRPr="009157AD">
              <w:rPr>
                <w:iCs/>
              </w:rPr>
              <w:t xml:space="preserve"> abhängig:</w:t>
            </w:r>
          </w:p>
          <w:p w14:paraId="629159E2" w14:textId="70D90F45" w:rsidR="00212C86" w:rsidRPr="009157AD" w:rsidRDefault="00212C86" w:rsidP="00212C86">
            <w:pPr>
              <w:rPr>
                <w:iCs/>
              </w:rPr>
            </w:pPr>
          </w:p>
        </w:tc>
        <w:tc>
          <w:tcPr>
            <w:tcW w:w="1701" w:type="dxa"/>
          </w:tcPr>
          <w:p w14:paraId="7D32266A" w14:textId="77777777" w:rsidR="00212C86" w:rsidRPr="009157AD" w:rsidRDefault="00212C86" w:rsidP="00212C86">
            <w:pPr>
              <w:jc w:val="right"/>
              <w:rPr>
                <w:iCs/>
              </w:rPr>
            </w:pPr>
          </w:p>
        </w:tc>
        <w:tc>
          <w:tcPr>
            <w:tcW w:w="1701" w:type="dxa"/>
            <w:vMerge/>
          </w:tcPr>
          <w:p w14:paraId="07F89F41" w14:textId="77777777" w:rsidR="00212C86" w:rsidRPr="00342543" w:rsidRDefault="00212C86" w:rsidP="00212C86">
            <w:pPr>
              <w:rPr>
                <w:iCs/>
              </w:rPr>
            </w:pPr>
          </w:p>
        </w:tc>
      </w:tr>
      <w:tr w:rsidR="00212C86" w:rsidRPr="00342543" w14:paraId="5A3FFF08" w14:textId="77777777" w:rsidTr="00212C86">
        <w:tc>
          <w:tcPr>
            <w:tcW w:w="6237" w:type="dxa"/>
          </w:tcPr>
          <w:p w14:paraId="3A4708FD" w14:textId="003FAC0A" w:rsidR="00212C86" w:rsidRPr="009157AD" w:rsidRDefault="00212C86" w:rsidP="00212C86">
            <w:pPr>
              <w:rPr>
                <w:iCs/>
              </w:rPr>
            </w:pPr>
            <w:r w:rsidRPr="009157AD">
              <w:rPr>
                <w:iCs/>
              </w:rPr>
              <w:t>bis einschl. 25 %</w:t>
            </w:r>
          </w:p>
        </w:tc>
        <w:tc>
          <w:tcPr>
            <w:tcW w:w="1701" w:type="dxa"/>
          </w:tcPr>
          <w:p w14:paraId="5230B3B1" w14:textId="27A78A8B" w:rsidR="00212C86" w:rsidRPr="009157AD" w:rsidRDefault="00212C86" w:rsidP="00212C86">
            <w:pPr>
              <w:jc w:val="right"/>
              <w:rPr>
                <w:iCs/>
              </w:rPr>
            </w:pPr>
            <w:r w:rsidRPr="009157AD">
              <w:rPr>
                <w:iCs/>
              </w:rPr>
              <w:t>2 pro Kind</w:t>
            </w:r>
          </w:p>
        </w:tc>
        <w:tc>
          <w:tcPr>
            <w:tcW w:w="1701" w:type="dxa"/>
            <w:vMerge/>
          </w:tcPr>
          <w:p w14:paraId="316A68B7" w14:textId="77777777" w:rsidR="00212C86" w:rsidRPr="00342543" w:rsidRDefault="00212C86" w:rsidP="00212C86">
            <w:pPr>
              <w:rPr>
                <w:iCs/>
              </w:rPr>
            </w:pPr>
          </w:p>
        </w:tc>
      </w:tr>
      <w:tr w:rsidR="00212C86" w:rsidRPr="00342543" w14:paraId="6F775E5E" w14:textId="77777777" w:rsidTr="00212C86">
        <w:tc>
          <w:tcPr>
            <w:tcW w:w="6237" w:type="dxa"/>
          </w:tcPr>
          <w:p w14:paraId="6427CBD7" w14:textId="4B3F86D2" w:rsidR="00212C86" w:rsidRPr="009157AD" w:rsidRDefault="00212C86" w:rsidP="00212C86">
            <w:pPr>
              <w:rPr>
                <w:iCs/>
              </w:rPr>
            </w:pPr>
            <w:r w:rsidRPr="009157AD">
              <w:rPr>
                <w:iCs/>
              </w:rPr>
              <w:t>26 bis einschl. 50 %</w:t>
            </w:r>
          </w:p>
        </w:tc>
        <w:tc>
          <w:tcPr>
            <w:tcW w:w="1701" w:type="dxa"/>
          </w:tcPr>
          <w:p w14:paraId="65C3F38F" w14:textId="44784259" w:rsidR="00212C86" w:rsidRPr="009157AD" w:rsidRDefault="00212C86" w:rsidP="00212C86">
            <w:pPr>
              <w:jc w:val="right"/>
              <w:rPr>
                <w:iCs/>
              </w:rPr>
            </w:pPr>
            <w:r w:rsidRPr="009157AD">
              <w:rPr>
                <w:iCs/>
              </w:rPr>
              <w:t>6 pro Kind</w:t>
            </w:r>
          </w:p>
        </w:tc>
        <w:tc>
          <w:tcPr>
            <w:tcW w:w="1701" w:type="dxa"/>
            <w:vMerge/>
          </w:tcPr>
          <w:p w14:paraId="2963A9D7" w14:textId="77777777" w:rsidR="00212C86" w:rsidRPr="00342543" w:rsidRDefault="00212C86" w:rsidP="00212C86">
            <w:pPr>
              <w:rPr>
                <w:iCs/>
              </w:rPr>
            </w:pPr>
          </w:p>
        </w:tc>
      </w:tr>
      <w:tr w:rsidR="00212C86" w:rsidRPr="00342543" w14:paraId="1770AB06" w14:textId="77777777" w:rsidTr="00212C86">
        <w:tc>
          <w:tcPr>
            <w:tcW w:w="6237" w:type="dxa"/>
          </w:tcPr>
          <w:p w14:paraId="516C1E01" w14:textId="4D78CEB5" w:rsidR="00212C86" w:rsidRPr="009157AD" w:rsidRDefault="00212C86" w:rsidP="00212C86">
            <w:pPr>
              <w:rPr>
                <w:iCs/>
              </w:rPr>
            </w:pPr>
            <w:r w:rsidRPr="009157AD">
              <w:rPr>
                <w:iCs/>
              </w:rPr>
              <w:t>51 bis einschl. 75 %</w:t>
            </w:r>
          </w:p>
        </w:tc>
        <w:tc>
          <w:tcPr>
            <w:tcW w:w="1701" w:type="dxa"/>
          </w:tcPr>
          <w:p w14:paraId="3BC7EEE5" w14:textId="619088AC" w:rsidR="00212C86" w:rsidRPr="009157AD" w:rsidRDefault="00212C86" w:rsidP="00212C86">
            <w:pPr>
              <w:jc w:val="right"/>
              <w:rPr>
                <w:iCs/>
              </w:rPr>
            </w:pPr>
            <w:r w:rsidRPr="009157AD">
              <w:rPr>
                <w:iCs/>
              </w:rPr>
              <w:t>10 pro Kind</w:t>
            </w:r>
          </w:p>
        </w:tc>
        <w:tc>
          <w:tcPr>
            <w:tcW w:w="1701" w:type="dxa"/>
            <w:vMerge/>
          </w:tcPr>
          <w:p w14:paraId="00249B91" w14:textId="77777777" w:rsidR="00212C86" w:rsidRPr="00342543" w:rsidRDefault="00212C86" w:rsidP="00212C86">
            <w:pPr>
              <w:rPr>
                <w:iCs/>
              </w:rPr>
            </w:pPr>
          </w:p>
        </w:tc>
      </w:tr>
      <w:tr w:rsidR="00212C86" w:rsidRPr="00342543" w14:paraId="550C5DBE" w14:textId="77777777" w:rsidTr="00212C86">
        <w:tc>
          <w:tcPr>
            <w:tcW w:w="6237" w:type="dxa"/>
          </w:tcPr>
          <w:p w14:paraId="585DB223" w14:textId="1B89FA23" w:rsidR="00212C86" w:rsidRPr="009157AD" w:rsidRDefault="00212C86" w:rsidP="00212C86">
            <w:pPr>
              <w:rPr>
                <w:iCs/>
              </w:rPr>
            </w:pPr>
            <w:r w:rsidRPr="009157AD">
              <w:rPr>
                <w:iCs/>
              </w:rPr>
              <w:t>76 bis unter 100%</w:t>
            </w:r>
          </w:p>
        </w:tc>
        <w:tc>
          <w:tcPr>
            <w:tcW w:w="1701" w:type="dxa"/>
          </w:tcPr>
          <w:p w14:paraId="1D87D053" w14:textId="0F0FF139" w:rsidR="00212C86" w:rsidRPr="009157AD" w:rsidRDefault="00212C86" w:rsidP="00212C86">
            <w:pPr>
              <w:jc w:val="right"/>
              <w:rPr>
                <w:iCs/>
              </w:rPr>
            </w:pPr>
            <w:r w:rsidRPr="009157AD">
              <w:rPr>
                <w:iCs/>
              </w:rPr>
              <w:t>14 pro Kind</w:t>
            </w:r>
          </w:p>
        </w:tc>
        <w:tc>
          <w:tcPr>
            <w:tcW w:w="1701" w:type="dxa"/>
            <w:vMerge/>
          </w:tcPr>
          <w:p w14:paraId="7E4FC382" w14:textId="77777777" w:rsidR="00212C86" w:rsidRPr="00342543" w:rsidRDefault="00212C86" w:rsidP="00212C86">
            <w:pPr>
              <w:rPr>
                <w:iCs/>
              </w:rPr>
            </w:pPr>
          </w:p>
        </w:tc>
      </w:tr>
      <w:tr w:rsidR="00212C86" w:rsidRPr="00342543" w14:paraId="48C585A0" w14:textId="77777777" w:rsidTr="00212C86">
        <w:tc>
          <w:tcPr>
            <w:tcW w:w="6237" w:type="dxa"/>
          </w:tcPr>
          <w:p w14:paraId="56752441" w14:textId="2E2C895B" w:rsidR="00212C86" w:rsidRPr="009157AD" w:rsidRDefault="00212C86" w:rsidP="00212C86">
            <w:pPr>
              <w:rPr>
                <w:iCs/>
              </w:rPr>
            </w:pPr>
            <w:r w:rsidRPr="009157AD">
              <w:rPr>
                <w:iCs/>
              </w:rPr>
              <w:t>Bei ärztlich nachgewiesener Schwangerschaft de</w:t>
            </w:r>
            <w:r w:rsidR="00196674" w:rsidRPr="009157AD">
              <w:rPr>
                <w:iCs/>
              </w:rPr>
              <w:t>s</w:t>
            </w:r>
            <w:r w:rsidRPr="009157AD">
              <w:rPr>
                <w:iCs/>
              </w:rPr>
              <w:t xml:space="preserve"> Antragstelle</w:t>
            </w:r>
            <w:r w:rsidR="00196674" w:rsidRPr="009157AD">
              <w:rPr>
                <w:iCs/>
              </w:rPr>
              <w:t>rs</w:t>
            </w:r>
            <w:r w:rsidRPr="009157AD">
              <w:rPr>
                <w:iCs/>
              </w:rPr>
              <w:t xml:space="preserve"> oder de</w:t>
            </w:r>
            <w:r w:rsidR="00196674" w:rsidRPr="009157AD">
              <w:rPr>
                <w:iCs/>
              </w:rPr>
              <w:t>s</w:t>
            </w:r>
            <w:r w:rsidRPr="009157AD">
              <w:rPr>
                <w:iCs/>
              </w:rPr>
              <w:t xml:space="preserve"> Partner</w:t>
            </w:r>
            <w:r w:rsidR="00196674" w:rsidRPr="009157AD">
              <w:rPr>
                <w:iCs/>
              </w:rPr>
              <w:t>s</w:t>
            </w:r>
            <w:r w:rsidRPr="009157AD">
              <w:rPr>
                <w:iCs/>
              </w:rPr>
              <w:t xml:space="preserve"> des Antragstellers</w:t>
            </w:r>
          </w:p>
        </w:tc>
        <w:tc>
          <w:tcPr>
            <w:tcW w:w="1701" w:type="dxa"/>
          </w:tcPr>
          <w:p w14:paraId="66FCB078" w14:textId="386C212F" w:rsidR="00212C86" w:rsidRPr="009157AD" w:rsidRDefault="00F9370B" w:rsidP="00F9370B">
            <w:pPr>
              <w:jc w:val="right"/>
              <w:rPr>
                <w:iCs/>
              </w:rPr>
            </w:pPr>
            <w:r w:rsidRPr="009157AD">
              <w:rPr>
                <w:iCs/>
              </w:rPr>
              <w:t>16</w:t>
            </w:r>
          </w:p>
        </w:tc>
        <w:tc>
          <w:tcPr>
            <w:tcW w:w="1701" w:type="dxa"/>
            <w:vMerge/>
          </w:tcPr>
          <w:p w14:paraId="070AEA27" w14:textId="77777777" w:rsidR="00212C86" w:rsidRPr="00342543" w:rsidRDefault="00212C86" w:rsidP="00212C86">
            <w:pPr>
              <w:rPr>
                <w:iCs/>
              </w:rPr>
            </w:pPr>
          </w:p>
        </w:tc>
      </w:tr>
    </w:tbl>
    <w:p w14:paraId="15F7F81E" w14:textId="3FD2904D" w:rsidR="00394B5C" w:rsidRDefault="00212C86" w:rsidP="00394B5C">
      <w:pPr>
        <w:spacing w:before="240" w:after="0"/>
        <w:rPr>
          <w:bCs/>
          <w:i/>
          <w:sz w:val="22"/>
          <w:szCs w:val="20"/>
        </w:rPr>
      </w:pPr>
      <w:r>
        <w:rPr>
          <w:bCs/>
          <w:iCs/>
          <w:sz w:val="22"/>
          <w:szCs w:val="20"/>
          <w:vertAlign w:val="superscript"/>
        </w:rPr>
        <w:t xml:space="preserve">6 </w:t>
      </w:r>
      <w:r>
        <w:rPr>
          <w:bCs/>
          <w:i/>
          <w:sz w:val="22"/>
          <w:szCs w:val="20"/>
        </w:rPr>
        <w:t>Nicht dauerhaft im Haushalt leben bedeutet beispielsweise, dass ein regelmäßiger Aufenthalt bei einem getrenntlebenden Elternteil aufgrund geteilten Sorgerechts erfolgt oder während einer Ausbildung/Studium.</w:t>
      </w:r>
    </w:p>
    <w:p w14:paraId="5775D89D" w14:textId="4FDB0EF6" w:rsidR="00212C86" w:rsidRDefault="00212C86" w:rsidP="00212C86">
      <w:pPr>
        <w:spacing w:after="0"/>
        <w:rPr>
          <w:bCs/>
          <w:iCs/>
          <w:sz w:val="22"/>
          <w:szCs w:val="20"/>
        </w:rPr>
      </w:pPr>
    </w:p>
    <w:p w14:paraId="21D9D035" w14:textId="3C1536C1" w:rsidR="00B31050" w:rsidRDefault="00B31050" w:rsidP="00212C86">
      <w:pPr>
        <w:spacing w:after="0"/>
        <w:rPr>
          <w:bCs/>
          <w:iCs/>
          <w:sz w:val="22"/>
          <w:szCs w:val="20"/>
        </w:rPr>
      </w:pPr>
    </w:p>
    <w:p w14:paraId="14E2581E" w14:textId="4A5B2DBF" w:rsidR="00B31050" w:rsidRDefault="00B31050" w:rsidP="00212C86">
      <w:pPr>
        <w:spacing w:after="0"/>
        <w:rPr>
          <w:bCs/>
          <w:iCs/>
          <w:sz w:val="22"/>
          <w:szCs w:val="20"/>
        </w:rPr>
      </w:pPr>
    </w:p>
    <w:p w14:paraId="26F6D0BB" w14:textId="65B24F54" w:rsidR="00B31050" w:rsidRDefault="00B31050" w:rsidP="00212C86">
      <w:pPr>
        <w:spacing w:after="0"/>
        <w:rPr>
          <w:bCs/>
          <w:iCs/>
          <w:sz w:val="22"/>
          <w:szCs w:val="20"/>
        </w:rPr>
      </w:pPr>
    </w:p>
    <w:p w14:paraId="049A289B" w14:textId="291462AE" w:rsidR="00B31050" w:rsidRDefault="00B31050" w:rsidP="00212C86">
      <w:pPr>
        <w:spacing w:after="0"/>
        <w:rPr>
          <w:bCs/>
          <w:iCs/>
          <w:sz w:val="22"/>
          <w:szCs w:val="20"/>
        </w:rPr>
      </w:pPr>
    </w:p>
    <w:p w14:paraId="0E1A72AC" w14:textId="27ADF293" w:rsidR="00B31050" w:rsidRDefault="00B31050" w:rsidP="00212C86">
      <w:pPr>
        <w:spacing w:after="0"/>
        <w:rPr>
          <w:bCs/>
          <w:iCs/>
          <w:sz w:val="22"/>
          <w:szCs w:val="20"/>
        </w:rPr>
      </w:pPr>
    </w:p>
    <w:p w14:paraId="573FACD2" w14:textId="40D5CFB4" w:rsidR="00B31050" w:rsidRDefault="00B31050" w:rsidP="00212C86">
      <w:pPr>
        <w:spacing w:after="0"/>
        <w:rPr>
          <w:bCs/>
          <w:iCs/>
          <w:sz w:val="22"/>
          <w:szCs w:val="20"/>
        </w:rPr>
      </w:pPr>
    </w:p>
    <w:p w14:paraId="59D99E80" w14:textId="77777777" w:rsidR="00B31050" w:rsidRDefault="00B31050" w:rsidP="00212C86">
      <w:pPr>
        <w:spacing w:after="0"/>
        <w:rPr>
          <w:bCs/>
          <w:iCs/>
          <w:sz w:val="22"/>
          <w:szCs w:val="20"/>
        </w:rPr>
      </w:pPr>
    </w:p>
    <w:p w14:paraId="30AF860A" w14:textId="5DB30703" w:rsidR="00212C86" w:rsidRPr="00212C86" w:rsidRDefault="00212C86" w:rsidP="00212C86">
      <w:pPr>
        <w:pStyle w:val="Listenabsatz"/>
        <w:numPr>
          <w:ilvl w:val="1"/>
          <w:numId w:val="17"/>
        </w:numPr>
        <w:spacing w:after="0"/>
        <w:rPr>
          <w:b/>
          <w:iCs/>
        </w:rPr>
      </w:pPr>
      <w:r w:rsidRPr="00212C86">
        <w:rPr>
          <w:b/>
          <w:iCs/>
        </w:rPr>
        <w:t>Sonstige Angehörige</w:t>
      </w:r>
    </w:p>
    <w:p w14:paraId="7CEE5154" w14:textId="6FDFEC7F" w:rsidR="00212C86" w:rsidRDefault="00212C86" w:rsidP="00212C86">
      <w:pPr>
        <w:spacing w:after="0"/>
        <w:rPr>
          <w:b/>
          <w:iCs/>
        </w:rPr>
      </w:pPr>
    </w:p>
    <w:tbl>
      <w:tblPr>
        <w:tblStyle w:val="Tabellenraster"/>
        <w:tblW w:w="9639" w:type="dxa"/>
        <w:tblLayout w:type="fixed"/>
        <w:tblLook w:val="04A0" w:firstRow="1" w:lastRow="0" w:firstColumn="1" w:lastColumn="0" w:noHBand="0" w:noVBand="1"/>
      </w:tblPr>
      <w:tblGrid>
        <w:gridCol w:w="5670"/>
        <w:gridCol w:w="2268"/>
        <w:gridCol w:w="1701"/>
      </w:tblGrid>
      <w:tr w:rsidR="00212C86" w14:paraId="6EC5C2BB" w14:textId="77777777" w:rsidTr="00322B83">
        <w:tc>
          <w:tcPr>
            <w:tcW w:w="5670" w:type="dxa"/>
          </w:tcPr>
          <w:p w14:paraId="4C67B0BA" w14:textId="45C49FBD" w:rsidR="00212C86" w:rsidRDefault="00212C86" w:rsidP="00212C86">
            <w:pPr>
              <w:rPr>
                <w:bCs/>
                <w:iCs/>
              </w:rPr>
            </w:pPr>
            <w:r>
              <w:rPr>
                <w:bCs/>
                <w:iCs/>
              </w:rPr>
              <w:t>Bewertungskriterium</w:t>
            </w:r>
          </w:p>
        </w:tc>
        <w:tc>
          <w:tcPr>
            <w:tcW w:w="2268" w:type="dxa"/>
          </w:tcPr>
          <w:p w14:paraId="40F39ED8" w14:textId="0EBF4FB1" w:rsidR="00212C86" w:rsidRDefault="00212C86" w:rsidP="00212C86">
            <w:pPr>
              <w:rPr>
                <w:bCs/>
                <w:iCs/>
              </w:rPr>
            </w:pPr>
            <w:r>
              <w:rPr>
                <w:bCs/>
                <w:iCs/>
              </w:rPr>
              <w:t>Punkte</w:t>
            </w:r>
          </w:p>
        </w:tc>
        <w:tc>
          <w:tcPr>
            <w:tcW w:w="1701" w:type="dxa"/>
          </w:tcPr>
          <w:p w14:paraId="5D21A50D" w14:textId="1B351926" w:rsidR="00212C86" w:rsidRDefault="00212C86" w:rsidP="00212C86">
            <w:pPr>
              <w:rPr>
                <w:bCs/>
                <w:iCs/>
              </w:rPr>
            </w:pPr>
            <w:r>
              <w:rPr>
                <w:bCs/>
                <w:iCs/>
              </w:rPr>
              <w:t>Max. Bewertung</w:t>
            </w:r>
          </w:p>
        </w:tc>
      </w:tr>
      <w:tr w:rsidR="00212C86" w14:paraId="53872C31" w14:textId="77777777" w:rsidTr="00322B83">
        <w:tc>
          <w:tcPr>
            <w:tcW w:w="5670" w:type="dxa"/>
          </w:tcPr>
          <w:p w14:paraId="0C2FD5EA" w14:textId="77777777" w:rsidR="00212C86" w:rsidRDefault="009E570E" w:rsidP="00212C86">
            <w:pPr>
              <w:rPr>
                <w:bCs/>
                <w:iCs/>
              </w:rPr>
            </w:pPr>
            <w:r>
              <w:rPr>
                <w:bCs/>
                <w:iCs/>
              </w:rPr>
              <w:t>Angehörige der/des Antragsteller(s), die aufgrund einer besonderen Begründung, die berücksichtigungsfähig ist, in den geplanten Neubau mit einziehen werden.</w:t>
            </w:r>
          </w:p>
          <w:p w14:paraId="4C503907" w14:textId="77777777" w:rsidR="009E570E" w:rsidRDefault="009E570E" w:rsidP="00212C86">
            <w:pPr>
              <w:rPr>
                <w:bCs/>
                <w:iCs/>
              </w:rPr>
            </w:pPr>
            <w:r>
              <w:rPr>
                <w:bCs/>
                <w:iCs/>
              </w:rPr>
              <w:t>Berücksichtigungsfähige Begründungen sind das Bestehen einer Pflegebedürftigkeit oder einer Schwerbehinderung.</w:t>
            </w:r>
          </w:p>
          <w:p w14:paraId="7D976C92" w14:textId="77777777" w:rsidR="009E570E" w:rsidRDefault="009E570E" w:rsidP="00212C86">
            <w:pPr>
              <w:rPr>
                <w:bCs/>
                <w:iCs/>
              </w:rPr>
            </w:pPr>
            <w:r>
              <w:rPr>
                <w:bCs/>
                <w:iCs/>
              </w:rPr>
              <w:t>Die Anzahl der Punkte ist vom Umfang der Pflegebedürftigkeit und dem Grad der Schwerbehinderung abhängig:</w:t>
            </w:r>
          </w:p>
          <w:p w14:paraId="105E8C11" w14:textId="34BE24D2" w:rsidR="009E570E" w:rsidRDefault="009E570E" w:rsidP="00212C86">
            <w:pPr>
              <w:rPr>
                <w:bCs/>
                <w:iCs/>
              </w:rPr>
            </w:pPr>
          </w:p>
        </w:tc>
        <w:tc>
          <w:tcPr>
            <w:tcW w:w="2268" w:type="dxa"/>
          </w:tcPr>
          <w:p w14:paraId="16302D56" w14:textId="77777777" w:rsidR="00212C86" w:rsidRDefault="00212C86" w:rsidP="00212C86">
            <w:pPr>
              <w:rPr>
                <w:bCs/>
                <w:iCs/>
              </w:rPr>
            </w:pPr>
          </w:p>
        </w:tc>
        <w:tc>
          <w:tcPr>
            <w:tcW w:w="1701" w:type="dxa"/>
            <w:vMerge w:val="restart"/>
          </w:tcPr>
          <w:p w14:paraId="514808D1" w14:textId="5AA6AB06" w:rsidR="00212C86" w:rsidRDefault="00322B83" w:rsidP="00212C86">
            <w:pPr>
              <w:rPr>
                <w:bCs/>
                <w:iCs/>
              </w:rPr>
            </w:pPr>
            <w:r>
              <w:rPr>
                <w:bCs/>
                <w:iCs/>
              </w:rPr>
              <w:t>Maximal erreichbare Punktzahl bei diesem Kriterium: 18</w:t>
            </w:r>
          </w:p>
        </w:tc>
      </w:tr>
      <w:tr w:rsidR="00212C86" w14:paraId="55E19001" w14:textId="77777777" w:rsidTr="00322B83">
        <w:tc>
          <w:tcPr>
            <w:tcW w:w="5670" w:type="dxa"/>
          </w:tcPr>
          <w:p w14:paraId="753739C0" w14:textId="77777777" w:rsidR="00212C86" w:rsidRDefault="009E570E" w:rsidP="00212C86">
            <w:pPr>
              <w:rPr>
                <w:bCs/>
                <w:iCs/>
              </w:rPr>
            </w:pPr>
            <w:r>
              <w:rPr>
                <w:bCs/>
                <w:iCs/>
              </w:rPr>
              <w:t>Pflegegrad 1 – 2 oder</w:t>
            </w:r>
          </w:p>
          <w:p w14:paraId="72454F6B" w14:textId="77777777" w:rsidR="009E570E" w:rsidRDefault="009E570E" w:rsidP="00212C86">
            <w:pPr>
              <w:rPr>
                <w:bCs/>
                <w:iCs/>
              </w:rPr>
            </w:pPr>
            <w:r>
              <w:rPr>
                <w:bCs/>
                <w:iCs/>
              </w:rPr>
              <w:t>Schwerbehinderungsgrad zwischen 50 und 75</w:t>
            </w:r>
          </w:p>
          <w:p w14:paraId="03B72DB8" w14:textId="5BC2EEE0" w:rsidR="009157AD" w:rsidRDefault="009157AD" w:rsidP="00212C86">
            <w:pPr>
              <w:rPr>
                <w:bCs/>
                <w:iCs/>
              </w:rPr>
            </w:pPr>
          </w:p>
        </w:tc>
        <w:tc>
          <w:tcPr>
            <w:tcW w:w="2268" w:type="dxa"/>
          </w:tcPr>
          <w:p w14:paraId="25619E1F" w14:textId="3FE78354" w:rsidR="00212C86" w:rsidRDefault="00212C86" w:rsidP="00212C86">
            <w:pPr>
              <w:rPr>
                <w:bCs/>
                <w:iCs/>
              </w:rPr>
            </w:pPr>
            <w:r>
              <w:rPr>
                <w:bCs/>
                <w:iCs/>
              </w:rPr>
              <w:t>6 pro Haushaltsangehöriger</w:t>
            </w:r>
          </w:p>
        </w:tc>
        <w:tc>
          <w:tcPr>
            <w:tcW w:w="1701" w:type="dxa"/>
            <w:vMerge/>
          </w:tcPr>
          <w:p w14:paraId="2CFBE088" w14:textId="77777777" w:rsidR="00212C86" w:rsidRDefault="00212C86" w:rsidP="00212C86">
            <w:pPr>
              <w:rPr>
                <w:bCs/>
                <w:iCs/>
              </w:rPr>
            </w:pPr>
          </w:p>
        </w:tc>
      </w:tr>
      <w:tr w:rsidR="00212C86" w14:paraId="101C34C9" w14:textId="77777777" w:rsidTr="00322B83">
        <w:tc>
          <w:tcPr>
            <w:tcW w:w="5670" w:type="dxa"/>
          </w:tcPr>
          <w:p w14:paraId="65A3B940" w14:textId="77777777" w:rsidR="00212C86" w:rsidRDefault="009E570E" w:rsidP="00212C86">
            <w:pPr>
              <w:rPr>
                <w:bCs/>
                <w:iCs/>
              </w:rPr>
            </w:pPr>
            <w:r>
              <w:rPr>
                <w:bCs/>
                <w:iCs/>
              </w:rPr>
              <w:t>Pflegegrad 3 – 5 oder</w:t>
            </w:r>
          </w:p>
          <w:p w14:paraId="495E64F5" w14:textId="315928A2" w:rsidR="009E570E" w:rsidRDefault="009E570E" w:rsidP="00212C86">
            <w:pPr>
              <w:rPr>
                <w:bCs/>
                <w:iCs/>
              </w:rPr>
            </w:pPr>
            <w:r>
              <w:rPr>
                <w:bCs/>
                <w:iCs/>
              </w:rPr>
              <w:t>Schwerbehinderungsgrad über 75</w:t>
            </w:r>
          </w:p>
        </w:tc>
        <w:tc>
          <w:tcPr>
            <w:tcW w:w="2268" w:type="dxa"/>
          </w:tcPr>
          <w:p w14:paraId="4553E8BD" w14:textId="1236A0DA" w:rsidR="00212C86" w:rsidRDefault="00212C86" w:rsidP="00212C86">
            <w:pPr>
              <w:rPr>
                <w:bCs/>
                <w:iCs/>
              </w:rPr>
            </w:pPr>
            <w:r>
              <w:rPr>
                <w:bCs/>
                <w:iCs/>
              </w:rPr>
              <w:t>9 pro Haushaltsangehöriger</w:t>
            </w:r>
          </w:p>
        </w:tc>
        <w:tc>
          <w:tcPr>
            <w:tcW w:w="1701" w:type="dxa"/>
            <w:vMerge/>
          </w:tcPr>
          <w:p w14:paraId="3F147D6B" w14:textId="77777777" w:rsidR="00212C86" w:rsidRDefault="00212C86" w:rsidP="00212C86">
            <w:pPr>
              <w:rPr>
                <w:bCs/>
                <w:iCs/>
              </w:rPr>
            </w:pPr>
          </w:p>
        </w:tc>
      </w:tr>
    </w:tbl>
    <w:p w14:paraId="7C80C8AE" w14:textId="44789E47" w:rsidR="00212C86" w:rsidRDefault="00212C86" w:rsidP="00212C86">
      <w:pPr>
        <w:spacing w:after="0"/>
        <w:rPr>
          <w:bCs/>
          <w:iCs/>
        </w:rPr>
      </w:pPr>
    </w:p>
    <w:p w14:paraId="002E0010" w14:textId="77777777" w:rsidR="009E570E" w:rsidRDefault="009E570E" w:rsidP="00212C86">
      <w:pPr>
        <w:spacing w:after="0"/>
        <w:rPr>
          <w:b/>
          <w:iCs/>
        </w:rPr>
      </w:pPr>
    </w:p>
    <w:p w14:paraId="72CDDF9F" w14:textId="64F65E27" w:rsidR="00FF09DE" w:rsidRDefault="00FF09DE" w:rsidP="00FF09DE">
      <w:pPr>
        <w:pStyle w:val="berschrift1"/>
        <w:numPr>
          <w:ilvl w:val="0"/>
          <w:numId w:val="17"/>
        </w:numPr>
      </w:pPr>
      <w:bookmarkStart w:id="13" w:name="_Toc90987535"/>
      <w:r>
        <w:t>Bezug zur Gemeinde Sigmarszell</w:t>
      </w:r>
      <w:bookmarkEnd w:id="13"/>
    </w:p>
    <w:p w14:paraId="2314ED36" w14:textId="74DCFCAB" w:rsidR="00FF09DE" w:rsidRDefault="00FF09DE" w:rsidP="00FF09DE"/>
    <w:p w14:paraId="5CD613F8" w14:textId="1134BB44" w:rsidR="00FF09DE" w:rsidRPr="003227A5" w:rsidRDefault="00FF09DE" w:rsidP="00FF09DE">
      <w:pPr>
        <w:pStyle w:val="Listenabsatz"/>
        <w:numPr>
          <w:ilvl w:val="1"/>
          <w:numId w:val="17"/>
        </w:numPr>
        <w:spacing w:after="0"/>
        <w:rPr>
          <w:b/>
        </w:rPr>
      </w:pPr>
      <w:r w:rsidRPr="003227A5">
        <w:rPr>
          <w:b/>
        </w:rPr>
        <w:t>Erstwohnsitz in Sigmarszell</w:t>
      </w:r>
    </w:p>
    <w:p w14:paraId="42CB6D81" w14:textId="5EB9804B" w:rsidR="00FF09DE" w:rsidRDefault="00FF09DE" w:rsidP="00FF09DE">
      <w:pPr>
        <w:spacing w:after="0" w:line="240" w:lineRule="auto"/>
        <w:rPr>
          <w:b/>
        </w:rPr>
      </w:pPr>
    </w:p>
    <w:tbl>
      <w:tblPr>
        <w:tblStyle w:val="Tabellenraster"/>
        <w:tblW w:w="0" w:type="auto"/>
        <w:tblLook w:val="04A0" w:firstRow="1" w:lastRow="0" w:firstColumn="1" w:lastColumn="0" w:noHBand="0" w:noVBand="1"/>
      </w:tblPr>
      <w:tblGrid>
        <w:gridCol w:w="5954"/>
        <w:gridCol w:w="1418"/>
        <w:gridCol w:w="1701"/>
      </w:tblGrid>
      <w:tr w:rsidR="00DF7D68" w14:paraId="62D8166F" w14:textId="77777777" w:rsidTr="00DF7D68">
        <w:tc>
          <w:tcPr>
            <w:tcW w:w="5954" w:type="dxa"/>
          </w:tcPr>
          <w:p w14:paraId="197A8779" w14:textId="7219A21E" w:rsidR="00DF7D68" w:rsidRDefault="00DF7D68" w:rsidP="00FF09DE">
            <w:pPr>
              <w:rPr>
                <w:bCs/>
              </w:rPr>
            </w:pPr>
            <w:r>
              <w:rPr>
                <w:bCs/>
              </w:rPr>
              <w:t>Bewertungskriterium</w:t>
            </w:r>
          </w:p>
        </w:tc>
        <w:tc>
          <w:tcPr>
            <w:tcW w:w="1418" w:type="dxa"/>
          </w:tcPr>
          <w:p w14:paraId="0CABE395" w14:textId="5DE6E153" w:rsidR="00DF7D68" w:rsidRDefault="00DF7D68" w:rsidP="00FF09DE">
            <w:pPr>
              <w:rPr>
                <w:bCs/>
              </w:rPr>
            </w:pPr>
            <w:r>
              <w:rPr>
                <w:bCs/>
              </w:rPr>
              <w:t>Punkte</w:t>
            </w:r>
          </w:p>
        </w:tc>
        <w:tc>
          <w:tcPr>
            <w:tcW w:w="1701" w:type="dxa"/>
          </w:tcPr>
          <w:p w14:paraId="39468E91" w14:textId="0100FBE2" w:rsidR="00DF7D68" w:rsidRDefault="00DF7D68" w:rsidP="00FF09DE">
            <w:pPr>
              <w:rPr>
                <w:bCs/>
              </w:rPr>
            </w:pPr>
            <w:r>
              <w:rPr>
                <w:bCs/>
              </w:rPr>
              <w:t>Max. Bewertung</w:t>
            </w:r>
          </w:p>
        </w:tc>
      </w:tr>
      <w:tr w:rsidR="00DF7D68" w14:paraId="4E08A992" w14:textId="77777777" w:rsidTr="00DF7D68">
        <w:tc>
          <w:tcPr>
            <w:tcW w:w="5954" w:type="dxa"/>
          </w:tcPr>
          <w:p w14:paraId="56135C54" w14:textId="77777777" w:rsidR="00DF7D68" w:rsidRPr="008C1BBF" w:rsidRDefault="00DF7D68" w:rsidP="00FF09DE">
            <w:pPr>
              <w:rPr>
                <w:bCs/>
              </w:rPr>
            </w:pPr>
            <w:r w:rsidRPr="008C1BBF">
              <w:rPr>
                <w:bCs/>
              </w:rPr>
              <w:t>Die Dauer, die der/die Antragsteller oder Lebenspartner mit überwiegendem Aufenthalt in der Gemeinde Sigmarszell leben oder lebten. Berücksichtigt werden:</w:t>
            </w:r>
          </w:p>
          <w:p w14:paraId="68B43226" w14:textId="631E3B0B" w:rsidR="00DF7D68" w:rsidRPr="008C1BBF" w:rsidRDefault="00DF7D68" w:rsidP="00DF7D68">
            <w:pPr>
              <w:pStyle w:val="Listenabsatz"/>
              <w:numPr>
                <w:ilvl w:val="0"/>
                <w:numId w:val="2"/>
              </w:numPr>
              <w:rPr>
                <w:bCs/>
              </w:rPr>
            </w:pPr>
            <w:r w:rsidRPr="008C1BBF">
              <w:rPr>
                <w:bCs/>
              </w:rPr>
              <w:t>ausschließlich die Zeiten, zu denen der Erstwohnsitz in Sigmarszell war (entsprechend den Daten des Einwohnermeldewesens).</w:t>
            </w:r>
          </w:p>
          <w:p w14:paraId="1965DA65" w14:textId="35C48226" w:rsidR="00DF7D68" w:rsidRPr="008C1BBF" w:rsidRDefault="00DF7D68" w:rsidP="00DF7D68">
            <w:pPr>
              <w:pStyle w:val="Listenabsatz"/>
              <w:numPr>
                <w:ilvl w:val="0"/>
                <w:numId w:val="2"/>
              </w:numPr>
              <w:rPr>
                <w:bCs/>
              </w:rPr>
            </w:pPr>
            <w:r w:rsidRPr="008C1BBF">
              <w:rPr>
                <w:bCs/>
              </w:rPr>
              <w:t xml:space="preserve">eine Dauer, die pro Antragsteller oder Lebenspartner mind. </w:t>
            </w:r>
            <w:r w:rsidR="00E6243F" w:rsidRPr="008C1BBF">
              <w:rPr>
                <w:bCs/>
              </w:rPr>
              <w:t>6</w:t>
            </w:r>
            <w:r w:rsidRPr="008C1BBF">
              <w:rPr>
                <w:bCs/>
              </w:rPr>
              <w:t xml:space="preserve"> Monate beträgt.</w:t>
            </w:r>
          </w:p>
          <w:p w14:paraId="308C4EE4" w14:textId="77777777" w:rsidR="00DF7D68" w:rsidRPr="008C1BBF" w:rsidRDefault="00DF7D68" w:rsidP="00DF7D68">
            <w:pPr>
              <w:rPr>
                <w:bCs/>
              </w:rPr>
            </w:pPr>
            <w:r w:rsidRPr="008C1BBF">
              <w:rPr>
                <w:bCs/>
              </w:rPr>
              <w:t>Zeitliche Unterbrechungen der Wohndauer sind unschädlich. Die Unterbrechungszeiten bleiben jedoch bei der Ermittlung der erreichten Zeitdauer unberücksichtigt.</w:t>
            </w:r>
          </w:p>
          <w:p w14:paraId="43D0DE72" w14:textId="417B4B3A" w:rsidR="00DF7D68" w:rsidRPr="008C1BBF" w:rsidRDefault="00DF7D68" w:rsidP="00DF7D68">
            <w:pPr>
              <w:rPr>
                <w:bCs/>
              </w:rPr>
            </w:pPr>
            <w:r w:rsidRPr="008C1BBF">
              <w:rPr>
                <w:bCs/>
              </w:rPr>
              <w:t>Für die Berechnung der Dauer wird für das Enddatum der festgelegte Stichtag (</w:t>
            </w:r>
            <w:r w:rsidR="008235AB">
              <w:rPr>
                <w:bCs/>
              </w:rPr>
              <w:t>25.08.2023</w:t>
            </w:r>
            <w:r w:rsidRPr="008C1BBF">
              <w:rPr>
                <w:bCs/>
              </w:rPr>
              <w:t>) zu Grunde gelegt.</w:t>
            </w:r>
          </w:p>
          <w:p w14:paraId="4F37CDC4" w14:textId="77777777" w:rsidR="00DF7D68" w:rsidRPr="008C1BBF" w:rsidRDefault="00DF7D68" w:rsidP="00DF7D68">
            <w:pPr>
              <w:rPr>
                <w:bCs/>
              </w:rPr>
            </w:pPr>
            <w:r w:rsidRPr="008C1BBF">
              <w:rPr>
                <w:bCs/>
              </w:rPr>
              <w:t>Die Anzahl der Punkte ist von der Dauer abhängig, die der/die Antragsteller mit überwiegendem Aufenthalt in Sigmarszell leben oder lebten:</w:t>
            </w:r>
          </w:p>
          <w:p w14:paraId="1E613A3A" w14:textId="7FE652F5" w:rsidR="007D71C4" w:rsidRPr="008C1BBF" w:rsidRDefault="007D71C4" w:rsidP="00DF7D68">
            <w:pPr>
              <w:rPr>
                <w:iCs/>
              </w:rPr>
            </w:pPr>
            <w:r w:rsidRPr="008C1BBF">
              <w:rPr>
                <w:iCs/>
              </w:rPr>
              <w:t>Bei mehreren Antragstellern wird die Dauer der Erstwohnsitze aufaddiert.</w:t>
            </w:r>
          </w:p>
          <w:p w14:paraId="42098AF2" w14:textId="0D6F2F2B" w:rsidR="00724E9F" w:rsidRPr="008C1BBF" w:rsidRDefault="003227A5" w:rsidP="00DF7D68">
            <w:pPr>
              <w:rPr>
                <w:bCs/>
              </w:rPr>
            </w:pPr>
            <w:r>
              <w:rPr>
                <w:bCs/>
              </w:rPr>
              <w:lastRenderedPageBreak/>
              <w:t>Erstwohnsitzzeiten</w:t>
            </w:r>
            <w:r w:rsidR="00724E9F" w:rsidRPr="003227A5">
              <w:rPr>
                <w:bCs/>
              </w:rPr>
              <w:t xml:space="preserve"> ehemalige</w:t>
            </w:r>
            <w:r>
              <w:rPr>
                <w:bCs/>
              </w:rPr>
              <w:t>r</w:t>
            </w:r>
            <w:r w:rsidR="00724E9F" w:rsidRPr="003227A5">
              <w:rPr>
                <w:bCs/>
              </w:rPr>
              <w:t xml:space="preserve"> </w:t>
            </w:r>
            <w:r>
              <w:rPr>
                <w:bCs/>
              </w:rPr>
              <w:t xml:space="preserve">oder wiederhergezogener </w:t>
            </w:r>
            <w:r w:rsidR="00724E9F" w:rsidRPr="003227A5">
              <w:rPr>
                <w:bCs/>
              </w:rPr>
              <w:t xml:space="preserve">Bürger der Gemeinde Sigmarszell </w:t>
            </w:r>
            <w:r>
              <w:rPr>
                <w:bCs/>
              </w:rPr>
              <w:t>werden nur im Zeitraum der letzten 15 Jahre gewertet</w:t>
            </w:r>
            <w:r w:rsidR="00724E9F" w:rsidRPr="003227A5">
              <w:rPr>
                <w:bCs/>
              </w:rPr>
              <w:t xml:space="preserve">. </w:t>
            </w:r>
          </w:p>
          <w:p w14:paraId="16E17E4A" w14:textId="5A3E693F" w:rsidR="00DF7D68" w:rsidRPr="008C1BBF" w:rsidRDefault="00DF7D68" w:rsidP="00DF7D68">
            <w:pPr>
              <w:rPr>
                <w:bCs/>
              </w:rPr>
            </w:pPr>
          </w:p>
        </w:tc>
        <w:tc>
          <w:tcPr>
            <w:tcW w:w="1418" w:type="dxa"/>
          </w:tcPr>
          <w:p w14:paraId="63B687D1" w14:textId="77777777" w:rsidR="00DF7D68" w:rsidRPr="008C1BBF" w:rsidRDefault="00DF7D68" w:rsidP="00FF09DE">
            <w:pPr>
              <w:rPr>
                <w:bCs/>
              </w:rPr>
            </w:pPr>
          </w:p>
        </w:tc>
        <w:tc>
          <w:tcPr>
            <w:tcW w:w="1701" w:type="dxa"/>
            <w:vMerge w:val="restart"/>
          </w:tcPr>
          <w:p w14:paraId="6C8539D6" w14:textId="0FDED0A4" w:rsidR="00DF7D68" w:rsidRPr="008C1BBF" w:rsidRDefault="00DF7D68" w:rsidP="00FF09DE">
            <w:pPr>
              <w:rPr>
                <w:bCs/>
              </w:rPr>
            </w:pPr>
            <w:r w:rsidRPr="008C1BBF">
              <w:rPr>
                <w:bCs/>
              </w:rPr>
              <w:t xml:space="preserve">Maximal erreichbare Punktzahl bei diesem Kriterium: </w:t>
            </w:r>
            <w:r w:rsidR="001D5BDD" w:rsidRPr="008C1BBF">
              <w:rPr>
                <w:bCs/>
              </w:rPr>
              <w:t>80</w:t>
            </w:r>
          </w:p>
        </w:tc>
      </w:tr>
      <w:tr w:rsidR="00DF7D68" w14:paraId="41CC9FD3" w14:textId="77777777" w:rsidTr="00DF7D68">
        <w:tc>
          <w:tcPr>
            <w:tcW w:w="5954" w:type="dxa"/>
          </w:tcPr>
          <w:p w14:paraId="3D5E365B" w14:textId="76F17F10" w:rsidR="00DF7D68" w:rsidRPr="008C1BBF" w:rsidRDefault="00DF7D68" w:rsidP="00FF09DE">
            <w:pPr>
              <w:rPr>
                <w:bCs/>
              </w:rPr>
            </w:pPr>
            <w:r w:rsidRPr="008C1BBF">
              <w:rPr>
                <w:bCs/>
              </w:rPr>
              <w:t xml:space="preserve">mind. </w:t>
            </w:r>
            <w:r w:rsidR="00790B7B" w:rsidRPr="008C1BBF">
              <w:rPr>
                <w:bCs/>
              </w:rPr>
              <w:t>6</w:t>
            </w:r>
            <w:r w:rsidRPr="008C1BBF">
              <w:rPr>
                <w:bCs/>
              </w:rPr>
              <w:t xml:space="preserve"> Monate bis 1 Jahr</w:t>
            </w:r>
          </w:p>
        </w:tc>
        <w:tc>
          <w:tcPr>
            <w:tcW w:w="1418" w:type="dxa"/>
          </w:tcPr>
          <w:p w14:paraId="6258259C" w14:textId="26DD83C8" w:rsidR="00DF7D68" w:rsidRPr="008C1BBF" w:rsidRDefault="00DF7D68" w:rsidP="00FF09DE">
            <w:pPr>
              <w:rPr>
                <w:bCs/>
              </w:rPr>
            </w:pPr>
            <w:r w:rsidRPr="008C1BBF">
              <w:rPr>
                <w:bCs/>
              </w:rPr>
              <w:t>1</w:t>
            </w:r>
            <w:r w:rsidR="00F17223" w:rsidRPr="008C1BBF">
              <w:rPr>
                <w:bCs/>
              </w:rPr>
              <w:t>6</w:t>
            </w:r>
          </w:p>
        </w:tc>
        <w:tc>
          <w:tcPr>
            <w:tcW w:w="1701" w:type="dxa"/>
            <w:vMerge/>
          </w:tcPr>
          <w:p w14:paraId="6AA7C8BB" w14:textId="77777777" w:rsidR="00DF7D68" w:rsidRDefault="00DF7D68" w:rsidP="00FF09DE">
            <w:pPr>
              <w:rPr>
                <w:bCs/>
              </w:rPr>
            </w:pPr>
          </w:p>
        </w:tc>
      </w:tr>
      <w:tr w:rsidR="00DF7D68" w14:paraId="5E5DDEDE" w14:textId="77777777" w:rsidTr="00DF7D68">
        <w:tc>
          <w:tcPr>
            <w:tcW w:w="5954" w:type="dxa"/>
          </w:tcPr>
          <w:p w14:paraId="621C3F16" w14:textId="06D48134" w:rsidR="00DF7D68" w:rsidRPr="008C1BBF" w:rsidRDefault="00DF7D68" w:rsidP="00FF09DE">
            <w:pPr>
              <w:rPr>
                <w:bCs/>
              </w:rPr>
            </w:pPr>
            <w:r w:rsidRPr="008C1BBF">
              <w:rPr>
                <w:bCs/>
              </w:rPr>
              <w:t>2 Jahre</w:t>
            </w:r>
          </w:p>
        </w:tc>
        <w:tc>
          <w:tcPr>
            <w:tcW w:w="1418" w:type="dxa"/>
          </w:tcPr>
          <w:p w14:paraId="70AD1C3C" w14:textId="4E9EA107" w:rsidR="00DF7D68" w:rsidRPr="008C1BBF" w:rsidRDefault="00DF7D68" w:rsidP="00FF09DE">
            <w:pPr>
              <w:rPr>
                <w:bCs/>
              </w:rPr>
            </w:pPr>
            <w:r w:rsidRPr="008C1BBF">
              <w:rPr>
                <w:bCs/>
              </w:rPr>
              <w:t>3</w:t>
            </w:r>
            <w:r w:rsidR="001D5BDD" w:rsidRPr="008C1BBF">
              <w:rPr>
                <w:bCs/>
              </w:rPr>
              <w:t>2</w:t>
            </w:r>
          </w:p>
        </w:tc>
        <w:tc>
          <w:tcPr>
            <w:tcW w:w="1701" w:type="dxa"/>
            <w:vMerge/>
          </w:tcPr>
          <w:p w14:paraId="3C21238E" w14:textId="77777777" w:rsidR="00DF7D68" w:rsidRDefault="00DF7D68" w:rsidP="00FF09DE">
            <w:pPr>
              <w:rPr>
                <w:bCs/>
              </w:rPr>
            </w:pPr>
          </w:p>
        </w:tc>
      </w:tr>
      <w:tr w:rsidR="00DF7D68" w14:paraId="232E346C" w14:textId="77777777" w:rsidTr="00DF7D68">
        <w:tc>
          <w:tcPr>
            <w:tcW w:w="5954" w:type="dxa"/>
          </w:tcPr>
          <w:p w14:paraId="523BD426" w14:textId="5DA21305" w:rsidR="00DF7D68" w:rsidRPr="008C1BBF" w:rsidRDefault="00DF7D68" w:rsidP="00FF09DE">
            <w:pPr>
              <w:rPr>
                <w:bCs/>
              </w:rPr>
            </w:pPr>
            <w:r w:rsidRPr="008C1BBF">
              <w:rPr>
                <w:bCs/>
              </w:rPr>
              <w:t>3 Jahre</w:t>
            </w:r>
          </w:p>
        </w:tc>
        <w:tc>
          <w:tcPr>
            <w:tcW w:w="1418" w:type="dxa"/>
          </w:tcPr>
          <w:p w14:paraId="5C46860D" w14:textId="749A550C" w:rsidR="00DF7D68" w:rsidRPr="008C1BBF" w:rsidRDefault="00DF7D68" w:rsidP="00FF09DE">
            <w:pPr>
              <w:rPr>
                <w:bCs/>
              </w:rPr>
            </w:pPr>
            <w:r w:rsidRPr="008C1BBF">
              <w:rPr>
                <w:bCs/>
              </w:rPr>
              <w:t>4</w:t>
            </w:r>
            <w:r w:rsidR="001D5BDD" w:rsidRPr="008C1BBF">
              <w:rPr>
                <w:bCs/>
              </w:rPr>
              <w:t>8</w:t>
            </w:r>
          </w:p>
        </w:tc>
        <w:tc>
          <w:tcPr>
            <w:tcW w:w="1701" w:type="dxa"/>
            <w:vMerge/>
          </w:tcPr>
          <w:p w14:paraId="18918F2B" w14:textId="77777777" w:rsidR="00DF7D68" w:rsidRDefault="00DF7D68" w:rsidP="00FF09DE">
            <w:pPr>
              <w:rPr>
                <w:bCs/>
              </w:rPr>
            </w:pPr>
          </w:p>
        </w:tc>
      </w:tr>
      <w:tr w:rsidR="00DF7D68" w14:paraId="15C60B97" w14:textId="77777777" w:rsidTr="00DF7D68">
        <w:tc>
          <w:tcPr>
            <w:tcW w:w="5954" w:type="dxa"/>
          </w:tcPr>
          <w:p w14:paraId="3E9DD7DE" w14:textId="57542011" w:rsidR="00DF7D68" w:rsidRPr="008C1BBF" w:rsidRDefault="00DF7D68" w:rsidP="00FF09DE">
            <w:pPr>
              <w:rPr>
                <w:bCs/>
              </w:rPr>
            </w:pPr>
            <w:r w:rsidRPr="008C1BBF">
              <w:rPr>
                <w:bCs/>
              </w:rPr>
              <w:t>4 Jahre</w:t>
            </w:r>
          </w:p>
        </w:tc>
        <w:tc>
          <w:tcPr>
            <w:tcW w:w="1418" w:type="dxa"/>
          </w:tcPr>
          <w:p w14:paraId="486F482C" w14:textId="62920605" w:rsidR="00DF7D68" w:rsidRPr="008C1BBF" w:rsidRDefault="001D5BDD" w:rsidP="00FF09DE">
            <w:pPr>
              <w:rPr>
                <w:bCs/>
              </w:rPr>
            </w:pPr>
            <w:r w:rsidRPr="008C1BBF">
              <w:rPr>
                <w:bCs/>
              </w:rPr>
              <w:t>64</w:t>
            </w:r>
          </w:p>
        </w:tc>
        <w:tc>
          <w:tcPr>
            <w:tcW w:w="1701" w:type="dxa"/>
            <w:vMerge/>
          </w:tcPr>
          <w:p w14:paraId="7030A8BB" w14:textId="77777777" w:rsidR="00DF7D68" w:rsidRDefault="00DF7D68" w:rsidP="00FF09DE">
            <w:pPr>
              <w:rPr>
                <w:bCs/>
              </w:rPr>
            </w:pPr>
          </w:p>
        </w:tc>
      </w:tr>
      <w:tr w:rsidR="00DF7D68" w14:paraId="5685A3EE" w14:textId="77777777" w:rsidTr="00DF7D68">
        <w:tc>
          <w:tcPr>
            <w:tcW w:w="5954" w:type="dxa"/>
          </w:tcPr>
          <w:p w14:paraId="69B76ADB" w14:textId="3D4AFB17" w:rsidR="00DF7D68" w:rsidRPr="008C1BBF" w:rsidRDefault="00DF7D68" w:rsidP="00FF09DE">
            <w:pPr>
              <w:rPr>
                <w:bCs/>
              </w:rPr>
            </w:pPr>
            <w:r w:rsidRPr="008C1BBF">
              <w:rPr>
                <w:bCs/>
              </w:rPr>
              <w:t>5 Jahre</w:t>
            </w:r>
          </w:p>
        </w:tc>
        <w:tc>
          <w:tcPr>
            <w:tcW w:w="1418" w:type="dxa"/>
          </w:tcPr>
          <w:p w14:paraId="3C8B4CF1" w14:textId="50A2E106" w:rsidR="00DF7D68" w:rsidRPr="008C1BBF" w:rsidRDefault="001D5BDD" w:rsidP="00FF09DE">
            <w:pPr>
              <w:rPr>
                <w:bCs/>
              </w:rPr>
            </w:pPr>
            <w:r w:rsidRPr="008C1BBF">
              <w:rPr>
                <w:bCs/>
              </w:rPr>
              <w:t>80</w:t>
            </w:r>
          </w:p>
        </w:tc>
        <w:tc>
          <w:tcPr>
            <w:tcW w:w="1701" w:type="dxa"/>
            <w:vMerge/>
          </w:tcPr>
          <w:p w14:paraId="47139D48" w14:textId="77777777" w:rsidR="00DF7D68" w:rsidRDefault="00DF7D68" w:rsidP="00FF09DE">
            <w:pPr>
              <w:rPr>
                <w:bCs/>
              </w:rPr>
            </w:pPr>
          </w:p>
        </w:tc>
      </w:tr>
    </w:tbl>
    <w:p w14:paraId="4E2D81A1" w14:textId="428518EF" w:rsidR="00394B5C" w:rsidRDefault="00394B5C" w:rsidP="00FF09DE">
      <w:pPr>
        <w:spacing w:after="0" w:line="240" w:lineRule="auto"/>
        <w:rPr>
          <w:bCs/>
        </w:rPr>
      </w:pPr>
    </w:p>
    <w:p w14:paraId="071A58C7" w14:textId="77777777" w:rsidR="000727DF" w:rsidRDefault="000727DF" w:rsidP="00FF09DE">
      <w:pPr>
        <w:spacing w:after="0" w:line="240" w:lineRule="auto"/>
        <w:rPr>
          <w:bCs/>
        </w:rPr>
      </w:pPr>
    </w:p>
    <w:p w14:paraId="743C400C" w14:textId="77777777" w:rsidR="003227A5" w:rsidRPr="003227A5" w:rsidRDefault="003227A5" w:rsidP="003227A5">
      <w:pPr>
        <w:pStyle w:val="Listenabsatz"/>
        <w:numPr>
          <w:ilvl w:val="1"/>
          <w:numId w:val="17"/>
        </w:numPr>
        <w:spacing w:after="0"/>
        <w:rPr>
          <w:b/>
          <w:iCs/>
        </w:rPr>
      </w:pPr>
      <w:r w:rsidRPr="003227A5">
        <w:rPr>
          <w:b/>
          <w:iCs/>
        </w:rPr>
        <w:t>Ehrenamtliches Engagement</w:t>
      </w:r>
    </w:p>
    <w:p w14:paraId="4671FC87" w14:textId="77777777" w:rsidR="003227A5" w:rsidRDefault="003227A5" w:rsidP="003227A5">
      <w:pPr>
        <w:spacing w:after="0"/>
        <w:rPr>
          <w:iCs/>
        </w:rPr>
      </w:pPr>
    </w:p>
    <w:tbl>
      <w:tblPr>
        <w:tblStyle w:val="Tabellenraster"/>
        <w:tblW w:w="9639" w:type="dxa"/>
        <w:tblLayout w:type="fixed"/>
        <w:tblLook w:val="04A0" w:firstRow="1" w:lastRow="0" w:firstColumn="1" w:lastColumn="0" w:noHBand="0" w:noVBand="1"/>
      </w:tblPr>
      <w:tblGrid>
        <w:gridCol w:w="6237"/>
        <w:gridCol w:w="1134"/>
        <w:gridCol w:w="2268"/>
      </w:tblGrid>
      <w:tr w:rsidR="003227A5" w14:paraId="71303FB5" w14:textId="77777777" w:rsidTr="001F23AA">
        <w:tc>
          <w:tcPr>
            <w:tcW w:w="6237" w:type="dxa"/>
          </w:tcPr>
          <w:p w14:paraId="1DF19DBD" w14:textId="77777777" w:rsidR="003227A5" w:rsidRDefault="003227A5" w:rsidP="001F23AA">
            <w:pPr>
              <w:rPr>
                <w:iCs/>
              </w:rPr>
            </w:pPr>
            <w:r>
              <w:rPr>
                <w:iCs/>
              </w:rPr>
              <w:t>Bewertungskriterium</w:t>
            </w:r>
          </w:p>
          <w:p w14:paraId="593D1534" w14:textId="77777777" w:rsidR="003227A5" w:rsidRDefault="003227A5" w:rsidP="001F23AA">
            <w:pPr>
              <w:rPr>
                <w:iCs/>
              </w:rPr>
            </w:pPr>
          </w:p>
        </w:tc>
        <w:tc>
          <w:tcPr>
            <w:tcW w:w="1134" w:type="dxa"/>
          </w:tcPr>
          <w:p w14:paraId="176358EA" w14:textId="77777777" w:rsidR="003227A5" w:rsidRDefault="003227A5" w:rsidP="001F23AA">
            <w:pPr>
              <w:rPr>
                <w:iCs/>
              </w:rPr>
            </w:pPr>
            <w:r>
              <w:rPr>
                <w:iCs/>
              </w:rPr>
              <w:t>Punkte</w:t>
            </w:r>
          </w:p>
        </w:tc>
        <w:tc>
          <w:tcPr>
            <w:tcW w:w="2268" w:type="dxa"/>
          </w:tcPr>
          <w:p w14:paraId="5956C77F" w14:textId="77777777" w:rsidR="003227A5" w:rsidRDefault="003227A5" w:rsidP="001F23AA">
            <w:pPr>
              <w:rPr>
                <w:iCs/>
              </w:rPr>
            </w:pPr>
            <w:r>
              <w:rPr>
                <w:iCs/>
              </w:rPr>
              <w:t>Max. Bewertung</w:t>
            </w:r>
          </w:p>
        </w:tc>
      </w:tr>
      <w:tr w:rsidR="003227A5" w14:paraId="663C6999" w14:textId="77777777" w:rsidTr="001F23AA">
        <w:tc>
          <w:tcPr>
            <w:tcW w:w="6237" w:type="dxa"/>
          </w:tcPr>
          <w:p w14:paraId="6308E429" w14:textId="77777777" w:rsidR="003227A5" w:rsidRPr="009157AD" w:rsidRDefault="003227A5" w:rsidP="001F23AA">
            <w:pPr>
              <w:rPr>
                <w:iCs/>
              </w:rPr>
            </w:pPr>
            <w:r w:rsidRPr="009157AD">
              <w:rPr>
                <w:iCs/>
              </w:rPr>
              <w:t>Ehrenamtliches Engagement mit herausragender oder arbeitsintensiver Funktion unter Berücksichtigung der Dauer (z.B.: aktiver Dienst in der Feuerwehr, Sonderfunktionen in Vereinen, etc.).</w:t>
            </w:r>
          </w:p>
          <w:p w14:paraId="6725D7D4" w14:textId="104B855B" w:rsidR="003227A5" w:rsidRPr="009157AD" w:rsidRDefault="003227A5" w:rsidP="001F23AA">
            <w:pPr>
              <w:rPr>
                <w:iCs/>
              </w:rPr>
            </w:pPr>
            <w:r w:rsidRPr="009157AD">
              <w:rPr>
                <w:iCs/>
              </w:rPr>
              <w:t>Zum festgelegten Stichtag (</w:t>
            </w:r>
            <w:r w:rsidR="008235AB">
              <w:rPr>
                <w:bCs/>
              </w:rPr>
              <w:t>25.08.2023</w:t>
            </w:r>
            <w:r w:rsidRPr="009157AD">
              <w:rPr>
                <w:iCs/>
              </w:rPr>
              <w:t>) muss mind. noch ein ehrenamtliches Engagement ausgeübt werden. Die Dauer muss pro Antragsteller mind. 1 Jahr betragen.</w:t>
            </w:r>
          </w:p>
          <w:p w14:paraId="31D5BF2D" w14:textId="270F409F" w:rsidR="003227A5" w:rsidRPr="009157AD" w:rsidRDefault="003227A5" w:rsidP="001F23AA">
            <w:pPr>
              <w:rPr>
                <w:iCs/>
              </w:rPr>
            </w:pPr>
            <w:r w:rsidRPr="009157AD">
              <w:rPr>
                <w:iCs/>
              </w:rPr>
              <w:t>Für die Berechnung der Dauer wird als Enddatum der festgelegte Stichtag (</w:t>
            </w:r>
            <w:r w:rsidR="008235AB">
              <w:rPr>
                <w:bCs/>
              </w:rPr>
              <w:t>25.08.2023</w:t>
            </w:r>
            <w:r w:rsidRPr="009157AD">
              <w:rPr>
                <w:iCs/>
              </w:rPr>
              <w:t>) zu Grunde gelegt.</w:t>
            </w:r>
          </w:p>
          <w:p w14:paraId="7013EF0C" w14:textId="77777777" w:rsidR="003227A5" w:rsidRDefault="003227A5" w:rsidP="001F23AA">
            <w:pPr>
              <w:rPr>
                <w:iCs/>
              </w:rPr>
            </w:pPr>
            <w:r w:rsidRPr="009157AD">
              <w:rPr>
                <w:iCs/>
              </w:rPr>
              <w:t>Die Anzahl der Punkte ist von der Dauer des ehrenamtlichen Engagements der/des Antragsteller(s) abhängig. Bei mehreren Antragstellern wird die Dauer des ehrenamtlichen Engagements aufaddiert.</w:t>
            </w:r>
          </w:p>
          <w:p w14:paraId="47C6870F" w14:textId="77777777" w:rsidR="003227A5" w:rsidRPr="009157AD" w:rsidRDefault="003227A5" w:rsidP="001F23AA">
            <w:pPr>
              <w:rPr>
                <w:iCs/>
              </w:rPr>
            </w:pPr>
          </w:p>
          <w:p w14:paraId="26383347" w14:textId="77777777" w:rsidR="003227A5" w:rsidRPr="009157AD" w:rsidRDefault="003227A5" w:rsidP="001F23AA">
            <w:pPr>
              <w:rPr>
                <w:iCs/>
              </w:rPr>
            </w:pPr>
            <w:r w:rsidRPr="009157AD">
              <w:rPr>
                <w:iCs/>
              </w:rPr>
              <w:t>Für eine unregelmäßige arbeitsintensive Funktion wird die halbe Punktzahl gewährt.</w:t>
            </w:r>
          </w:p>
        </w:tc>
        <w:tc>
          <w:tcPr>
            <w:tcW w:w="1134" w:type="dxa"/>
          </w:tcPr>
          <w:p w14:paraId="5513E2B0" w14:textId="77777777" w:rsidR="003227A5" w:rsidRPr="009157AD" w:rsidRDefault="003227A5" w:rsidP="001F23AA">
            <w:pPr>
              <w:rPr>
                <w:iCs/>
              </w:rPr>
            </w:pPr>
          </w:p>
        </w:tc>
        <w:tc>
          <w:tcPr>
            <w:tcW w:w="2268" w:type="dxa"/>
            <w:vMerge w:val="restart"/>
          </w:tcPr>
          <w:p w14:paraId="76EC671B" w14:textId="77777777" w:rsidR="003227A5" w:rsidRPr="009157AD" w:rsidRDefault="003227A5" w:rsidP="001F23AA">
            <w:pPr>
              <w:rPr>
                <w:iCs/>
              </w:rPr>
            </w:pPr>
            <w:r w:rsidRPr="009157AD">
              <w:rPr>
                <w:iCs/>
              </w:rPr>
              <w:t>Maximal erreichbare Punktzahl bei diesem Kriterium: 20</w:t>
            </w:r>
          </w:p>
        </w:tc>
      </w:tr>
      <w:tr w:rsidR="003227A5" w14:paraId="72FD162B" w14:textId="77777777" w:rsidTr="001F23AA">
        <w:tc>
          <w:tcPr>
            <w:tcW w:w="6237" w:type="dxa"/>
          </w:tcPr>
          <w:p w14:paraId="36ABF6E9" w14:textId="77777777" w:rsidR="003227A5" w:rsidRPr="009157AD" w:rsidRDefault="003227A5" w:rsidP="001F23AA">
            <w:pPr>
              <w:rPr>
                <w:iCs/>
              </w:rPr>
            </w:pPr>
            <w:r w:rsidRPr="009157AD">
              <w:rPr>
                <w:iCs/>
              </w:rPr>
              <w:t>mind. 1 Jahr</w:t>
            </w:r>
          </w:p>
        </w:tc>
        <w:tc>
          <w:tcPr>
            <w:tcW w:w="1134" w:type="dxa"/>
          </w:tcPr>
          <w:p w14:paraId="7E2C2ACC" w14:textId="77777777" w:rsidR="003227A5" w:rsidRPr="009157AD" w:rsidRDefault="003227A5" w:rsidP="001F23AA">
            <w:pPr>
              <w:rPr>
                <w:iCs/>
              </w:rPr>
            </w:pPr>
            <w:r w:rsidRPr="009157AD">
              <w:rPr>
                <w:iCs/>
              </w:rPr>
              <w:t>4</w:t>
            </w:r>
          </w:p>
        </w:tc>
        <w:tc>
          <w:tcPr>
            <w:tcW w:w="2268" w:type="dxa"/>
            <w:vMerge/>
          </w:tcPr>
          <w:p w14:paraId="7F72D25C" w14:textId="77777777" w:rsidR="003227A5" w:rsidRDefault="003227A5" w:rsidP="001F23AA">
            <w:pPr>
              <w:rPr>
                <w:iCs/>
              </w:rPr>
            </w:pPr>
          </w:p>
        </w:tc>
      </w:tr>
      <w:tr w:rsidR="003227A5" w14:paraId="6AC8E8D5" w14:textId="77777777" w:rsidTr="001F23AA">
        <w:tc>
          <w:tcPr>
            <w:tcW w:w="6237" w:type="dxa"/>
          </w:tcPr>
          <w:p w14:paraId="72486E79" w14:textId="77777777" w:rsidR="003227A5" w:rsidRPr="009157AD" w:rsidRDefault="003227A5" w:rsidP="001F23AA">
            <w:pPr>
              <w:rPr>
                <w:iCs/>
              </w:rPr>
            </w:pPr>
            <w:r w:rsidRPr="009157AD">
              <w:rPr>
                <w:iCs/>
              </w:rPr>
              <w:t>2 Jahre</w:t>
            </w:r>
          </w:p>
        </w:tc>
        <w:tc>
          <w:tcPr>
            <w:tcW w:w="1134" w:type="dxa"/>
          </w:tcPr>
          <w:p w14:paraId="5FC305BA" w14:textId="77777777" w:rsidR="003227A5" w:rsidRPr="009157AD" w:rsidRDefault="003227A5" w:rsidP="001F23AA">
            <w:pPr>
              <w:rPr>
                <w:iCs/>
              </w:rPr>
            </w:pPr>
            <w:r w:rsidRPr="009157AD">
              <w:rPr>
                <w:iCs/>
              </w:rPr>
              <w:t>8</w:t>
            </w:r>
          </w:p>
        </w:tc>
        <w:tc>
          <w:tcPr>
            <w:tcW w:w="2268" w:type="dxa"/>
            <w:vMerge/>
          </w:tcPr>
          <w:p w14:paraId="57BF8E74" w14:textId="77777777" w:rsidR="003227A5" w:rsidRDefault="003227A5" w:rsidP="001F23AA">
            <w:pPr>
              <w:rPr>
                <w:iCs/>
              </w:rPr>
            </w:pPr>
          </w:p>
        </w:tc>
      </w:tr>
      <w:tr w:rsidR="003227A5" w14:paraId="338ABB0D" w14:textId="77777777" w:rsidTr="001F23AA">
        <w:tc>
          <w:tcPr>
            <w:tcW w:w="6237" w:type="dxa"/>
          </w:tcPr>
          <w:p w14:paraId="38991469" w14:textId="77777777" w:rsidR="003227A5" w:rsidRPr="009157AD" w:rsidRDefault="003227A5" w:rsidP="001F23AA">
            <w:pPr>
              <w:rPr>
                <w:iCs/>
              </w:rPr>
            </w:pPr>
            <w:r w:rsidRPr="009157AD">
              <w:rPr>
                <w:iCs/>
              </w:rPr>
              <w:t>3 Jahre</w:t>
            </w:r>
          </w:p>
        </w:tc>
        <w:tc>
          <w:tcPr>
            <w:tcW w:w="1134" w:type="dxa"/>
          </w:tcPr>
          <w:p w14:paraId="63B0E2AC" w14:textId="77777777" w:rsidR="003227A5" w:rsidRPr="009157AD" w:rsidRDefault="003227A5" w:rsidP="001F23AA">
            <w:pPr>
              <w:rPr>
                <w:iCs/>
              </w:rPr>
            </w:pPr>
            <w:r w:rsidRPr="009157AD">
              <w:rPr>
                <w:iCs/>
              </w:rPr>
              <w:t>12</w:t>
            </w:r>
          </w:p>
        </w:tc>
        <w:tc>
          <w:tcPr>
            <w:tcW w:w="2268" w:type="dxa"/>
            <w:vMerge/>
          </w:tcPr>
          <w:p w14:paraId="13F4DB38" w14:textId="77777777" w:rsidR="003227A5" w:rsidRDefault="003227A5" w:rsidP="001F23AA">
            <w:pPr>
              <w:rPr>
                <w:iCs/>
              </w:rPr>
            </w:pPr>
          </w:p>
        </w:tc>
      </w:tr>
      <w:tr w:rsidR="003227A5" w14:paraId="6E8B03A4" w14:textId="77777777" w:rsidTr="001F23AA">
        <w:tc>
          <w:tcPr>
            <w:tcW w:w="6237" w:type="dxa"/>
          </w:tcPr>
          <w:p w14:paraId="6C36B50A" w14:textId="77777777" w:rsidR="003227A5" w:rsidRPr="009157AD" w:rsidRDefault="003227A5" w:rsidP="001F23AA">
            <w:pPr>
              <w:rPr>
                <w:iCs/>
              </w:rPr>
            </w:pPr>
            <w:r w:rsidRPr="009157AD">
              <w:rPr>
                <w:iCs/>
              </w:rPr>
              <w:t>4 Jahre</w:t>
            </w:r>
          </w:p>
        </w:tc>
        <w:tc>
          <w:tcPr>
            <w:tcW w:w="1134" w:type="dxa"/>
          </w:tcPr>
          <w:p w14:paraId="09CC403D" w14:textId="77777777" w:rsidR="003227A5" w:rsidRPr="009157AD" w:rsidRDefault="003227A5" w:rsidP="001F23AA">
            <w:pPr>
              <w:rPr>
                <w:iCs/>
              </w:rPr>
            </w:pPr>
            <w:r w:rsidRPr="009157AD">
              <w:rPr>
                <w:iCs/>
              </w:rPr>
              <w:t>16</w:t>
            </w:r>
          </w:p>
        </w:tc>
        <w:tc>
          <w:tcPr>
            <w:tcW w:w="2268" w:type="dxa"/>
            <w:vMerge/>
          </w:tcPr>
          <w:p w14:paraId="7BC92485" w14:textId="77777777" w:rsidR="003227A5" w:rsidRDefault="003227A5" w:rsidP="001F23AA">
            <w:pPr>
              <w:rPr>
                <w:iCs/>
              </w:rPr>
            </w:pPr>
          </w:p>
        </w:tc>
      </w:tr>
      <w:tr w:rsidR="003227A5" w14:paraId="3140891D" w14:textId="77777777" w:rsidTr="001F23AA">
        <w:tc>
          <w:tcPr>
            <w:tcW w:w="6237" w:type="dxa"/>
          </w:tcPr>
          <w:p w14:paraId="66179832" w14:textId="77777777" w:rsidR="003227A5" w:rsidRPr="009157AD" w:rsidRDefault="003227A5" w:rsidP="001F23AA">
            <w:pPr>
              <w:rPr>
                <w:iCs/>
              </w:rPr>
            </w:pPr>
            <w:r w:rsidRPr="009157AD">
              <w:rPr>
                <w:iCs/>
              </w:rPr>
              <w:t>5 Jahre</w:t>
            </w:r>
          </w:p>
        </w:tc>
        <w:tc>
          <w:tcPr>
            <w:tcW w:w="1134" w:type="dxa"/>
          </w:tcPr>
          <w:p w14:paraId="3236AC7A" w14:textId="77777777" w:rsidR="003227A5" w:rsidRPr="009157AD" w:rsidRDefault="003227A5" w:rsidP="001F23AA">
            <w:pPr>
              <w:rPr>
                <w:iCs/>
              </w:rPr>
            </w:pPr>
            <w:r w:rsidRPr="009157AD">
              <w:rPr>
                <w:iCs/>
              </w:rPr>
              <w:t>20</w:t>
            </w:r>
          </w:p>
        </w:tc>
        <w:tc>
          <w:tcPr>
            <w:tcW w:w="2268" w:type="dxa"/>
            <w:vMerge/>
          </w:tcPr>
          <w:p w14:paraId="768396E3" w14:textId="77777777" w:rsidR="003227A5" w:rsidRDefault="003227A5" w:rsidP="001F23AA">
            <w:pPr>
              <w:rPr>
                <w:iCs/>
              </w:rPr>
            </w:pPr>
          </w:p>
        </w:tc>
      </w:tr>
    </w:tbl>
    <w:p w14:paraId="79FE068A" w14:textId="7D7133BF" w:rsidR="00394B5C" w:rsidRDefault="00394B5C" w:rsidP="00FF09DE">
      <w:pPr>
        <w:spacing w:after="0" w:line="240" w:lineRule="auto"/>
        <w:rPr>
          <w:bCs/>
        </w:rPr>
      </w:pPr>
    </w:p>
    <w:p w14:paraId="7ADB3040" w14:textId="77777777" w:rsidR="003227A5" w:rsidRDefault="003227A5" w:rsidP="00FF09DE">
      <w:pPr>
        <w:spacing w:after="0" w:line="240" w:lineRule="auto"/>
        <w:rPr>
          <w:bCs/>
        </w:rPr>
      </w:pPr>
    </w:p>
    <w:p w14:paraId="08C6751A" w14:textId="40872DDA" w:rsidR="00927E98" w:rsidRDefault="00927E98" w:rsidP="00927E98">
      <w:pPr>
        <w:spacing w:after="0"/>
        <w:rPr>
          <w:iCs/>
        </w:rPr>
      </w:pPr>
    </w:p>
    <w:p w14:paraId="1AF88A2F" w14:textId="18B2F174" w:rsidR="005F4F3F" w:rsidRDefault="005F4F3F" w:rsidP="00F32F84">
      <w:pPr>
        <w:rPr>
          <w:sz w:val="22"/>
          <w:szCs w:val="20"/>
        </w:rPr>
      </w:pPr>
    </w:p>
    <w:p w14:paraId="23E5B6ED" w14:textId="3EA75606" w:rsidR="000727DF" w:rsidRDefault="000727DF" w:rsidP="00F32F84">
      <w:pPr>
        <w:rPr>
          <w:sz w:val="22"/>
          <w:szCs w:val="20"/>
        </w:rPr>
      </w:pPr>
    </w:p>
    <w:p w14:paraId="349BF94D" w14:textId="5EB7BFA2" w:rsidR="000727DF" w:rsidRDefault="000727DF" w:rsidP="00F32F84">
      <w:pPr>
        <w:rPr>
          <w:sz w:val="22"/>
          <w:szCs w:val="20"/>
        </w:rPr>
      </w:pPr>
    </w:p>
    <w:p w14:paraId="4A3FA0B0" w14:textId="06045CED" w:rsidR="000727DF" w:rsidRDefault="000727DF" w:rsidP="00F32F84">
      <w:pPr>
        <w:rPr>
          <w:sz w:val="22"/>
          <w:szCs w:val="20"/>
        </w:rPr>
      </w:pPr>
    </w:p>
    <w:p w14:paraId="706DB388" w14:textId="3B8D5487" w:rsidR="000727DF" w:rsidRDefault="000727DF" w:rsidP="00F32F84">
      <w:pPr>
        <w:rPr>
          <w:sz w:val="22"/>
          <w:szCs w:val="20"/>
        </w:rPr>
      </w:pPr>
    </w:p>
    <w:p w14:paraId="37F09D14" w14:textId="24C6E088" w:rsidR="000727DF" w:rsidRDefault="000727DF" w:rsidP="00F32F84">
      <w:pPr>
        <w:rPr>
          <w:sz w:val="22"/>
          <w:szCs w:val="20"/>
        </w:rPr>
      </w:pPr>
    </w:p>
    <w:p w14:paraId="7CA09A31" w14:textId="3848535F" w:rsidR="000727DF" w:rsidRDefault="000727DF" w:rsidP="00F32F84">
      <w:pPr>
        <w:rPr>
          <w:sz w:val="22"/>
          <w:szCs w:val="20"/>
        </w:rPr>
      </w:pPr>
    </w:p>
    <w:p w14:paraId="107D9EF8" w14:textId="77777777" w:rsidR="000727DF" w:rsidRDefault="000727DF" w:rsidP="00F32F84">
      <w:pPr>
        <w:rPr>
          <w:sz w:val="22"/>
          <w:szCs w:val="20"/>
        </w:rPr>
      </w:pPr>
    </w:p>
    <w:p w14:paraId="75AF2419" w14:textId="77777777" w:rsidR="0016712F" w:rsidRDefault="0016712F" w:rsidP="00F32F84">
      <w:pPr>
        <w:rPr>
          <w:b/>
          <w:bCs/>
        </w:rPr>
      </w:pPr>
    </w:p>
    <w:tbl>
      <w:tblPr>
        <w:tblStyle w:val="Tabellenraster"/>
        <w:tblW w:w="9923" w:type="dxa"/>
        <w:tblInd w:w="-5" w:type="dxa"/>
        <w:tblLayout w:type="fixed"/>
        <w:tblLook w:val="04A0" w:firstRow="1" w:lastRow="0" w:firstColumn="1" w:lastColumn="0" w:noHBand="0" w:noVBand="1"/>
      </w:tblPr>
      <w:tblGrid>
        <w:gridCol w:w="1843"/>
        <w:gridCol w:w="1843"/>
        <w:gridCol w:w="2126"/>
        <w:gridCol w:w="4111"/>
      </w:tblGrid>
      <w:tr w:rsidR="008235AB" w:rsidRPr="00F32F84" w14:paraId="13FF5257" w14:textId="77777777" w:rsidTr="008235AB">
        <w:trPr>
          <w:trHeight w:val="1013"/>
        </w:trPr>
        <w:tc>
          <w:tcPr>
            <w:tcW w:w="1843" w:type="dxa"/>
            <w:shd w:val="clear" w:color="auto" w:fill="D5DCE4" w:themeFill="text2" w:themeFillTint="33"/>
          </w:tcPr>
          <w:p w14:paraId="34AD1EC8" w14:textId="77777777" w:rsidR="008235AB" w:rsidRPr="00A741C8" w:rsidRDefault="008235AB" w:rsidP="002A3026">
            <w:pPr>
              <w:rPr>
                <w:b/>
                <w:bCs/>
                <w:sz w:val="28"/>
                <w:szCs w:val="24"/>
              </w:rPr>
            </w:pPr>
            <w:r w:rsidRPr="00A741C8">
              <w:rPr>
                <w:b/>
                <w:bCs/>
                <w:sz w:val="28"/>
                <w:szCs w:val="24"/>
              </w:rPr>
              <w:t>Grundstücksnummer gemäß Bebauungsplan</w:t>
            </w:r>
          </w:p>
        </w:tc>
        <w:tc>
          <w:tcPr>
            <w:tcW w:w="1843" w:type="dxa"/>
            <w:shd w:val="clear" w:color="auto" w:fill="D5DCE4" w:themeFill="text2" w:themeFillTint="33"/>
          </w:tcPr>
          <w:p w14:paraId="7082B725" w14:textId="0F2ED028" w:rsidR="008235AB" w:rsidRPr="00A741C8" w:rsidRDefault="008235AB" w:rsidP="002A3026">
            <w:pPr>
              <w:rPr>
                <w:b/>
                <w:bCs/>
                <w:sz w:val="28"/>
                <w:szCs w:val="24"/>
              </w:rPr>
            </w:pPr>
            <w:r w:rsidRPr="00A741C8">
              <w:rPr>
                <w:b/>
                <w:bCs/>
                <w:sz w:val="28"/>
                <w:szCs w:val="24"/>
              </w:rPr>
              <w:t xml:space="preserve">Größe des Platzes in m² </w:t>
            </w:r>
          </w:p>
        </w:tc>
        <w:tc>
          <w:tcPr>
            <w:tcW w:w="2126" w:type="dxa"/>
            <w:shd w:val="clear" w:color="auto" w:fill="D5DCE4" w:themeFill="text2" w:themeFillTint="33"/>
          </w:tcPr>
          <w:p w14:paraId="61B8F422" w14:textId="501F94E5" w:rsidR="008235AB" w:rsidRPr="00A741C8" w:rsidRDefault="008235AB" w:rsidP="002A3026">
            <w:pPr>
              <w:rPr>
                <w:b/>
                <w:bCs/>
                <w:sz w:val="28"/>
                <w:szCs w:val="24"/>
              </w:rPr>
            </w:pPr>
            <w:r w:rsidRPr="00A741C8">
              <w:rPr>
                <w:b/>
                <w:bCs/>
                <w:sz w:val="28"/>
                <w:szCs w:val="24"/>
              </w:rPr>
              <w:t xml:space="preserve">Verkaufspreis der Gemeinde im </w:t>
            </w:r>
            <w:r>
              <w:rPr>
                <w:b/>
                <w:bCs/>
                <w:sz w:val="28"/>
                <w:szCs w:val="24"/>
              </w:rPr>
              <w:t>Verkehrswert</w:t>
            </w:r>
            <w:r w:rsidRPr="00A741C8">
              <w:rPr>
                <w:b/>
                <w:bCs/>
                <w:sz w:val="28"/>
                <w:szCs w:val="24"/>
              </w:rPr>
              <w:t>modell pro m² in €</w:t>
            </w:r>
          </w:p>
        </w:tc>
        <w:tc>
          <w:tcPr>
            <w:tcW w:w="4111" w:type="dxa"/>
            <w:shd w:val="clear" w:color="auto" w:fill="ED7D31" w:themeFill="accent2"/>
          </w:tcPr>
          <w:p w14:paraId="4931221F" w14:textId="0357D8B0" w:rsidR="008235AB" w:rsidRPr="00A741C8" w:rsidRDefault="008235AB" w:rsidP="002A3026">
            <w:pPr>
              <w:rPr>
                <w:b/>
                <w:bCs/>
                <w:sz w:val="28"/>
                <w:szCs w:val="24"/>
              </w:rPr>
            </w:pPr>
            <w:r w:rsidRPr="00A741C8">
              <w:rPr>
                <w:b/>
                <w:bCs/>
                <w:sz w:val="28"/>
                <w:szCs w:val="24"/>
              </w:rPr>
              <w:t xml:space="preserve">Verkaufspreis der Gemeinde im </w:t>
            </w:r>
            <w:r>
              <w:rPr>
                <w:b/>
                <w:bCs/>
                <w:sz w:val="28"/>
                <w:szCs w:val="24"/>
              </w:rPr>
              <w:t>Verkehrswertm</w:t>
            </w:r>
            <w:r w:rsidRPr="00A741C8">
              <w:rPr>
                <w:b/>
                <w:bCs/>
                <w:sz w:val="28"/>
                <w:szCs w:val="24"/>
              </w:rPr>
              <w:t>odell des Platzes in €</w:t>
            </w:r>
          </w:p>
        </w:tc>
      </w:tr>
      <w:tr w:rsidR="008235AB" w:rsidRPr="00F32F84" w14:paraId="0DEA302C" w14:textId="77777777" w:rsidTr="008235AB">
        <w:trPr>
          <w:trHeight w:val="165"/>
        </w:trPr>
        <w:tc>
          <w:tcPr>
            <w:tcW w:w="1843" w:type="dxa"/>
          </w:tcPr>
          <w:p w14:paraId="05A576F5" w14:textId="143A6F98" w:rsidR="008235AB" w:rsidRDefault="008235AB" w:rsidP="002A3026">
            <w:pPr>
              <w:jc w:val="right"/>
              <w:rPr>
                <w:sz w:val="28"/>
                <w:szCs w:val="24"/>
              </w:rPr>
            </w:pPr>
            <w:r>
              <w:rPr>
                <w:sz w:val="28"/>
                <w:szCs w:val="24"/>
              </w:rPr>
              <w:t>5b</w:t>
            </w:r>
          </w:p>
        </w:tc>
        <w:tc>
          <w:tcPr>
            <w:tcW w:w="1843" w:type="dxa"/>
          </w:tcPr>
          <w:p w14:paraId="37D13A8B" w14:textId="7F23C1DC" w:rsidR="008235AB" w:rsidRDefault="008235AB" w:rsidP="002A3026">
            <w:pPr>
              <w:jc w:val="right"/>
              <w:rPr>
                <w:sz w:val="28"/>
                <w:szCs w:val="24"/>
              </w:rPr>
            </w:pPr>
            <w:r>
              <w:rPr>
                <w:sz w:val="28"/>
                <w:szCs w:val="24"/>
              </w:rPr>
              <w:t xml:space="preserve">290  </w:t>
            </w:r>
          </w:p>
        </w:tc>
        <w:tc>
          <w:tcPr>
            <w:tcW w:w="2126" w:type="dxa"/>
          </w:tcPr>
          <w:p w14:paraId="70BFC068" w14:textId="0AD1DE8A" w:rsidR="008235AB" w:rsidRDefault="008235AB" w:rsidP="002A3026">
            <w:pPr>
              <w:jc w:val="right"/>
              <w:rPr>
                <w:sz w:val="28"/>
                <w:szCs w:val="24"/>
              </w:rPr>
            </w:pPr>
            <w:r>
              <w:rPr>
                <w:sz w:val="28"/>
                <w:szCs w:val="24"/>
              </w:rPr>
              <w:t>397</w:t>
            </w:r>
          </w:p>
        </w:tc>
        <w:tc>
          <w:tcPr>
            <w:tcW w:w="4111" w:type="dxa"/>
            <w:shd w:val="clear" w:color="auto" w:fill="ED7D31" w:themeFill="accent2"/>
          </w:tcPr>
          <w:p w14:paraId="26D39686" w14:textId="4265FC12" w:rsidR="008235AB" w:rsidRPr="00617298" w:rsidRDefault="008235AB" w:rsidP="002A3026">
            <w:pPr>
              <w:jc w:val="right"/>
              <w:rPr>
                <w:sz w:val="28"/>
                <w:szCs w:val="24"/>
              </w:rPr>
            </w:pPr>
            <w:r>
              <w:rPr>
                <w:sz w:val="28"/>
                <w:szCs w:val="24"/>
              </w:rPr>
              <w:t>115.130,00 €</w:t>
            </w:r>
          </w:p>
        </w:tc>
      </w:tr>
    </w:tbl>
    <w:p w14:paraId="0FB781FD" w14:textId="300E1E86" w:rsidR="000B5401" w:rsidRPr="008C1BBF" w:rsidRDefault="000B5401" w:rsidP="00F32F84"/>
    <w:sectPr w:rsidR="000B5401" w:rsidRPr="008C1BBF" w:rsidSect="001F7CC6">
      <w:headerReference w:type="default" r:id="rId15"/>
      <w:footerReference w:type="default" r:id="rId1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7FAEF" w14:textId="77777777" w:rsidR="003850AF" w:rsidRDefault="003850AF" w:rsidP="00671B48">
      <w:pPr>
        <w:spacing w:after="0" w:line="240" w:lineRule="auto"/>
      </w:pPr>
      <w:r>
        <w:separator/>
      </w:r>
    </w:p>
  </w:endnote>
  <w:endnote w:type="continuationSeparator" w:id="0">
    <w:p w14:paraId="33A6D4C9" w14:textId="77777777" w:rsidR="003850AF" w:rsidRDefault="003850AF" w:rsidP="0067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5672"/>
      <w:docPartObj>
        <w:docPartGallery w:val="Page Numbers (Bottom of Page)"/>
        <w:docPartUnique/>
      </w:docPartObj>
    </w:sdtPr>
    <w:sdtEndPr/>
    <w:sdtContent>
      <w:sdt>
        <w:sdtPr>
          <w:id w:val="-1769616900"/>
          <w:docPartObj>
            <w:docPartGallery w:val="Page Numbers (Top of Page)"/>
            <w:docPartUnique/>
          </w:docPartObj>
        </w:sdtPr>
        <w:sdtEndPr/>
        <w:sdtContent>
          <w:p w14:paraId="22356CEE" w14:textId="48143651" w:rsidR="003850AF" w:rsidRDefault="003850AF">
            <w:pPr>
              <w:pStyle w:val="Fuzeile"/>
              <w:jc w:val="right"/>
            </w:pPr>
            <w:r>
              <w:t>Gemeinde Sigmarszell</w:t>
            </w:r>
            <w:r>
              <w:tab/>
            </w:r>
            <w:r>
              <w:tab/>
            </w:r>
            <w:r w:rsidRPr="00740DC5">
              <w:t xml:space="preserve">Seite </w:t>
            </w:r>
            <w:r w:rsidRPr="00740DC5">
              <w:rPr>
                <w:szCs w:val="24"/>
              </w:rPr>
              <w:fldChar w:fldCharType="begin"/>
            </w:r>
            <w:r w:rsidRPr="00740DC5">
              <w:instrText>PAGE</w:instrText>
            </w:r>
            <w:r w:rsidRPr="00740DC5">
              <w:rPr>
                <w:szCs w:val="24"/>
              </w:rPr>
              <w:fldChar w:fldCharType="separate"/>
            </w:r>
            <w:r w:rsidRPr="00740DC5">
              <w:t>2</w:t>
            </w:r>
            <w:r w:rsidRPr="00740DC5">
              <w:rPr>
                <w:szCs w:val="24"/>
              </w:rPr>
              <w:fldChar w:fldCharType="end"/>
            </w:r>
            <w:r w:rsidRPr="00740DC5">
              <w:t xml:space="preserve"> von </w:t>
            </w:r>
            <w:r w:rsidRPr="00740DC5">
              <w:rPr>
                <w:szCs w:val="24"/>
              </w:rPr>
              <w:fldChar w:fldCharType="begin"/>
            </w:r>
            <w:r w:rsidRPr="00740DC5">
              <w:instrText>NUMPAGES</w:instrText>
            </w:r>
            <w:r w:rsidRPr="00740DC5">
              <w:rPr>
                <w:szCs w:val="24"/>
              </w:rPr>
              <w:fldChar w:fldCharType="separate"/>
            </w:r>
            <w:r w:rsidRPr="00740DC5">
              <w:t>2</w:t>
            </w:r>
            <w:r w:rsidRPr="00740DC5">
              <w:rPr>
                <w:szCs w:val="24"/>
              </w:rPr>
              <w:fldChar w:fldCharType="end"/>
            </w:r>
          </w:p>
        </w:sdtContent>
      </w:sdt>
    </w:sdtContent>
  </w:sdt>
  <w:p w14:paraId="22FAC35C" w14:textId="77777777" w:rsidR="003850AF" w:rsidRDefault="003850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2751" w14:textId="77777777" w:rsidR="003850AF" w:rsidRDefault="003850AF" w:rsidP="00671B48">
      <w:pPr>
        <w:spacing w:after="0" w:line="240" w:lineRule="auto"/>
      </w:pPr>
      <w:r>
        <w:separator/>
      </w:r>
    </w:p>
  </w:footnote>
  <w:footnote w:type="continuationSeparator" w:id="0">
    <w:p w14:paraId="7CB5BA91" w14:textId="77777777" w:rsidR="003850AF" w:rsidRDefault="003850AF" w:rsidP="00671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6EBC" w14:textId="566173CD" w:rsidR="003850AF" w:rsidRDefault="003850AF" w:rsidP="00671B48">
    <w:pPr>
      <w:pStyle w:val="Kopfzeile"/>
      <w:jc w:val="right"/>
    </w:pPr>
    <w:r>
      <w:rPr>
        <w:noProof/>
      </w:rPr>
      <w:drawing>
        <wp:anchor distT="0" distB="0" distL="114300" distR="114300" simplePos="0" relativeHeight="251658240" behindDoc="0" locked="0" layoutInCell="1" allowOverlap="1" wp14:anchorId="19E5C8C3" wp14:editId="0F67ECB6">
          <wp:simplePos x="0" y="0"/>
          <wp:positionH relativeFrom="margin">
            <wp:align>right</wp:align>
          </wp:positionH>
          <wp:positionV relativeFrom="paragraph">
            <wp:posOffset>-139700</wp:posOffset>
          </wp:positionV>
          <wp:extent cx="623570" cy="641985"/>
          <wp:effectExtent l="0" t="0" r="508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41985"/>
                  </a:xfrm>
                  <a:prstGeom prst="rect">
                    <a:avLst/>
                  </a:prstGeom>
                  <a:noFill/>
                </pic:spPr>
              </pic:pic>
            </a:graphicData>
          </a:graphic>
          <wp14:sizeRelH relativeFrom="margin">
            <wp14:pctWidth>0</wp14:pctWidth>
          </wp14:sizeRelH>
          <wp14:sizeRelV relativeFrom="margin">
            <wp14:pctHeight>0</wp14:pctHeight>
          </wp14:sizeRelV>
        </wp:anchor>
      </w:drawing>
    </w:r>
    <w:r>
      <w:rPr>
        <w:sz w:val="32"/>
        <w:szCs w:val="28"/>
      </w:rPr>
      <w:t>Gemeinde Sigmarszell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C0F"/>
    <w:multiLevelType w:val="hybridMultilevel"/>
    <w:tmpl w:val="25A8FB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A28441A"/>
    <w:multiLevelType w:val="hybridMultilevel"/>
    <w:tmpl w:val="4446C63C"/>
    <w:lvl w:ilvl="0" w:tplc="4B383B24">
      <w:start w:val="2"/>
      <w:numFmt w:val="bullet"/>
      <w:lvlText w:val="-"/>
      <w:lvlJc w:val="left"/>
      <w:pPr>
        <w:ind w:left="227" w:hanging="227"/>
      </w:pPr>
      <w:rPr>
        <w:rFonts w:ascii="Arial" w:eastAsiaTheme="minorHAnsi"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4D26CB"/>
    <w:multiLevelType w:val="hybridMultilevel"/>
    <w:tmpl w:val="C140459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5D67614"/>
    <w:multiLevelType w:val="hybridMultilevel"/>
    <w:tmpl w:val="835E1C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7607749"/>
    <w:multiLevelType w:val="hybridMultilevel"/>
    <w:tmpl w:val="5BA2E908"/>
    <w:lvl w:ilvl="0" w:tplc="04070001">
      <w:start w:val="1"/>
      <w:numFmt w:val="bullet"/>
      <w:lvlText w:val=""/>
      <w:lvlJc w:val="left"/>
      <w:pPr>
        <w:ind w:left="114" w:hanging="114"/>
      </w:pPr>
      <w:rPr>
        <w:rFonts w:ascii="Symbol" w:hAnsi="Symbol" w:hint="default"/>
      </w:rPr>
    </w:lvl>
    <w:lvl w:ilvl="1" w:tplc="04070003" w:tentative="1">
      <w:start w:val="1"/>
      <w:numFmt w:val="bullet"/>
      <w:lvlText w:val="o"/>
      <w:lvlJc w:val="left"/>
      <w:pPr>
        <w:ind w:left="1100" w:hanging="360"/>
      </w:pPr>
      <w:rPr>
        <w:rFonts w:ascii="Courier New" w:hAnsi="Courier New" w:cs="Courier New" w:hint="default"/>
      </w:rPr>
    </w:lvl>
    <w:lvl w:ilvl="2" w:tplc="04070005" w:tentative="1">
      <w:start w:val="1"/>
      <w:numFmt w:val="bullet"/>
      <w:lvlText w:val=""/>
      <w:lvlJc w:val="left"/>
      <w:pPr>
        <w:ind w:left="1820" w:hanging="360"/>
      </w:pPr>
      <w:rPr>
        <w:rFonts w:ascii="Wingdings" w:hAnsi="Wingdings" w:hint="default"/>
      </w:rPr>
    </w:lvl>
    <w:lvl w:ilvl="3" w:tplc="04070001" w:tentative="1">
      <w:start w:val="1"/>
      <w:numFmt w:val="bullet"/>
      <w:lvlText w:val=""/>
      <w:lvlJc w:val="left"/>
      <w:pPr>
        <w:ind w:left="2540" w:hanging="360"/>
      </w:pPr>
      <w:rPr>
        <w:rFonts w:ascii="Symbol" w:hAnsi="Symbol" w:hint="default"/>
      </w:rPr>
    </w:lvl>
    <w:lvl w:ilvl="4" w:tplc="04070003" w:tentative="1">
      <w:start w:val="1"/>
      <w:numFmt w:val="bullet"/>
      <w:lvlText w:val="o"/>
      <w:lvlJc w:val="left"/>
      <w:pPr>
        <w:ind w:left="3260" w:hanging="360"/>
      </w:pPr>
      <w:rPr>
        <w:rFonts w:ascii="Courier New" w:hAnsi="Courier New" w:cs="Courier New" w:hint="default"/>
      </w:rPr>
    </w:lvl>
    <w:lvl w:ilvl="5" w:tplc="04070005" w:tentative="1">
      <w:start w:val="1"/>
      <w:numFmt w:val="bullet"/>
      <w:lvlText w:val=""/>
      <w:lvlJc w:val="left"/>
      <w:pPr>
        <w:ind w:left="3980" w:hanging="360"/>
      </w:pPr>
      <w:rPr>
        <w:rFonts w:ascii="Wingdings" w:hAnsi="Wingdings" w:hint="default"/>
      </w:rPr>
    </w:lvl>
    <w:lvl w:ilvl="6" w:tplc="04070001" w:tentative="1">
      <w:start w:val="1"/>
      <w:numFmt w:val="bullet"/>
      <w:lvlText w:val=""/>
      <w:lvlJc w:val="left"/>
      <w:pPr>
        <w:ind w:left="4700" w:hanging="360"/>
      </w:pPr>
      <w:rPr>
        <w:rFonts w:ascii="Symbol" w:hAnsi="Symbol" w:hint="default"/>
      </w:rPr>
    </w:lvl>
    <w:lvl w:ilvl="7" w:tplc="04070003" w:tentative="1">
      <w:start w:val="1"/>
      <w:numFmt w:val="bullet"/>
      <w:lvlText w:val="o"/>
      <w:lvlJc w:val="left"/>
      <w:pPr>
        <w:ind w:left="5420" w:hanging="360"/>
      </w:pPr>
      <w:rPr>
        <w:rFonts w:ascii="Courier New" w:hAnsi="Courier New" w:cs="Courier New" w:hint="default"/>
      </w:rPr>
    </w:lvl>
    <w:lvl w:ilvl="8" w:tplc="04070005" w:tentative="1">
      <w:start w:val="1"/>
      <w:numFmt w:val="bullet"/>
      <w:lvlText w:val=""/>
      <w:lvlJc w:val="left"/>
      <w:pPr>
        <w:ind w:left="6140" w:hanging="360"/>
      </w:pPr>
      <w:rPr>
        <w:rFonts w:ascii="Wingdings" w:hAnsi="Wingdings" w:hint="default"/>
      </w:rPr>
    </w:lvl>
  </w:abstractNum>
  <w:abstractNum w:abstractNumId="5" w15:restartNumberingAfterBreak="0">
    <w:nsid w:val="18C750CD"/>
    <w:multiLevelType w:val="hybridMultilevel"/>
    <w:tmpl w:val="1758EF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90E5434"/>
    <w:multiLevelType w:val="multilevel"/>
    <w:tmpl w:val="1CA40458"/>
    <w:lvl w:ilvl="0">
      <w:start w:val="1"/>
      <w:numFmt w:val="decimal"/>
      <w:lvlText w:val="%1."/>
      <w:lvlJc w:val="left"/>
      <w:pPr>
        <w:ind w:left="36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CB7803"/>
    <w:multiLevelType w:val="hybridMultilevel"/>
    <w:tmpl w:val="C55E4B1A"/>
    <w:lvl w:ilvl="0" w:tplc="DC1EEE98">
      <w:start w:val="1"/>
      <w:numFmt w:val="upperLetter"/>
      <w:lvlText w:val="%1."/>
      <w:lvlJc w:val="left"/>
      <w:pPr>
        <w:ind w:left="454" w:hanging="454"/>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7DA0CB1"/>
    <w:multiLevelType w:val="hybridMultilevel"/>
    <w:tmpl w:val="3E50E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FA46FD3"/>
    <w:multiLevelType w:val="hybridMultilevel"/>
    <w:tmpl w:val="D5001A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592299"/>
    <w:multiLevelType w:val="hybridMultilevel"/>
    <w:tmpl w:val="E69814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4581D45"/>
    <w:multiLevelType w:val="hybridMultilevel"/>
    <w:tmpl w:val="E092D1BC"/>
    <w:lvl w:ilvl="0" w:tplc="EB469D08">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D423039"/>
    <w:multiLevelType w:val="hybridMultilevel"/>
    <w:tmpl w:val="22AEE18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996102E"/>
    <w:multiLevelType w:val="hybridMultilevel"/>
    <w:tmpl w:val="7A3A69C0"/>
    <w:lvl w:ilvl="0" w:tplc="301E3E10">
      <w:start w:val="1"/>
      <w:numFmt w:val="decimal"/>
      <w:lvlText w:val="%1."/>
      <w:lvlJc w:val="left"/>
      <w:pPr>
        <w:ind w:left="454" w:hanging="454"/>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1C340B8"/>
    <w:multiLevelType w:val="hybridMultilevel"/>
    <w:tmpl w:val="B16E6F72"/>
    <w:lvl w:ilvl="0" w:tplc="02DE413C">
      <w:start w:val="1"/>
      <w:numFmt w:val="upperLetter"/>
      <w:lvlText w:val="%1."/>
      <w:lvlJc w:val="left"/>
      <w:pPr>
        <w:ind w:left="454" w:hanging="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8106204"/>
    <w:multiLevelType w:val="hybridMultilevel"/>
    <w:tmpl w:val="C0C85AC2"/>
    <w:lvl w:ilvl="0" w:tplc="8F8A1144">
      <w:start w:val="1"/>
      <w:numFmt w:val="decimal"/>
      <w:lvlText w:val="%1."/>
      <w:lvlJc w:val="left"/>
      <w:pPr>
        <w:ind w:left="454" w:hanging="454"/>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ED1605D"/>
    <w:multiLevelType w:val="hybridMultilevel"/>
    <w:tmpl w:val="67A49E80"/>
    <w:lvl w:ilvl="0" w:tplc="749CEF9A">
      <w:start w:val="1"/>
      <w:numFmt w:val="upperLetter"/>
      <w:lvlText w:val="%1."/>
      <w:lvlJc w:val="left"/>
      <w:pPr>
        <w:ind w:left="454" w:hanging="454"/>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810391948">
    <w:abstractNumId w:val="0"/>
  </w:num>
  <w:num w:numId="2" w16cid:durableId="1261371830">
    <w:abstractNumId w:val="1"/>
  </w:num>
  <w:num w:numId="3" w16cid:durableId="128669592">
    <w:abstractNumId w:val="11"/>
  </w:num>
  <w:num w:numId="4" w16cid:durableId="1850020547">
    <w:abstractNumId w:val="16"/>
  </w:num>
  <w:num w:numId="5" w16cid:durableId="1117022706">
    <w:abstractNumId w:val="14"/>
  </w:num>
  <w:num w:numId="6" w16cid:durableId="511578142">
    <w:abstractNumId w:val="13"/>
  </w:num>
  <w:num w:numId="7" w16cid:durableId="566304068">
    <w:abstractNumId w:val="15"/>
  </w:num>
  <w:num w:numId="8" w16cid:durableId="1276015014">
    <w:abstractNumId w:val="7"/>
  </w:num>
  <w:num w:numId="9" w16cid:durableId="1458066536">
    <w:abstractNumId w:val="2"/>
  </w:num>
  <w:num w:numId="10" w16cid:durableId="1637488094">
    <w:abstractNumId w:val="10"/>
  </w:num>
  <w:num w:numId="11" w16cid:durableId="1132944264">
    <w:abstractNumId w:val="5"/>
  </w:num>
  <w:num w:numId="12" w16cid:durableId="465125100">
    <w:abstractNumId w:val="3"/>
  </w:num>
  <w:num w:numId="13" w16cid:durableId="391924442">
    <w:abstractNumId w:val="8"/>
  </w:num>
  <w:num w:numId="14" w16cid:durableId="1954288117">
    <w:abstractNumId w:val="9"/>
  </w:num>
  <w:num w:numId="15" w16cid:durableId="308482992">
    <w:abstractNumId w:val="12"/>
  </w:num>
  <w:num w:numId="16" w16cid:durableId="536281726">
    <w:abstractNumId w:val="4"/>
  </w:num>
  <w:num w:numId="17" w16cid:durableId="19609182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48"/>
    <w:rsid w:val="00037EA9"/>
    <w:rsid w:val="000523EF"/>
    <w:rsid w:val="000727DF"/>
    <w:rsid w:val="00075B63"/>
    <w:rsid w:val="00084B19"/>
    <w:rsid w:val="000B073F"/>
    <w:rsid w:val="000B5401"/>
    <w:rsid w:val="00114AEE"/>
    <w:rsid w:val="00135BE4"/>
    <w:rsid w:val="001538D2"/>
    <w:rsid w:val="0016712F"/>
    <w:rsid w:val="001840CF"/>
    <w:rsid w:val="00195BEF"/>
    <w:rsid w:val="00195FAE"/>
    <w:rsid w:val="00196674"/>
    <w:rsid w:val="001A2289"/>
    <w:rsid w:val="001B5DEE"/>
    <w:rsid w:val="001D5BDD"/>
    <w:rsid w:val="001E6E32"/>
    <w:rsid w:val="001F2031"/>
    <w:rsid w:val="001F7CC6"/>
    <w:rsid w:val="002018F3"/>
    <w:rsid w:val="002057D1"/>
    <w:rsid w:val="00206B16"/>
    <w:rsid w:val="00212C86"/>
    <w:rsid w:val="002456CF"/>
    <w:rsid w:val="002674B4"/>
    <w:rsid w:val="00270040"/>
    <w:rsid w:val="00280233"/>
    <w:rsid w:val="00283F45"/>
    <w:rsid w:val="00295957"/>
    <w:rsid w:val="00296643"/>
    <w:rsid w:val="002A3026"/>
    <w:rsid w:val="002B262F"/>
    <w:rsid w:val="002C5303"/>
    <w:rsid w:val="003012E1"/>
    <w:rsid w:val="00303674"/>
    <w:rsid w:val="003227A5"/>
    <w:rsid w:val="00322B83"/>
    <w:rsid w:val="00342543"/>
    <w:rsid w:val="00356A96"/>
    <w:rsid w:val="00361DDB"/>
    <w:rsid w:val="00367F12"/>
    <w:rsid w:val="0037628E"/>
    <w:rsid w:val="00376A42"/>
    <w:rsid w:val="003841AA"/>
    <w:rsid w:val="003850AF"/>
    <w:rsid w:val="00385B27"/>
    <w:rsid w:val="00392DF0"/>
    <w:rsid w:val="00394B5C"/>
    <w:rsid w:val="003D6FE5"/>
    <w:rsid w:val="003E180F"/>
    <w:rsid w:val="003F5C9C"/>
    <w:rsid w:val="004038DC"/>
    <w:rsid w:val="00426B04"/>
    <w:rsid w:val="00436955"/>
    <w:rsid w:val="00443B2E"/>
    <w:rsid w:val="004478BF"/>
    <w:rsid w:val="00451A7E"/>
    <w:rsid w:val="00463EA3"/>
    <w:rsid w:val="00466DC4"/>
    <w:rsid w:val="00487C3A"/>
    <w:rsid w:val="00495CC1"/>
    <w:rsid w:val="0049777D"/>
    <w:rsid w:val="00546DD9"/>
    <w:rsid w:val="005503E7"/>
    <w:rsid w:val="005640EB"/>
    <w:rsid w:val="00570236"/>
    <w:rsid w:val="0057458A"/>
    <w:rsid w:val="00576636"/>
    <w:rsid w:val="0058388D"/>
    <w:rsid w:val="005B52A3"/>
    <w:rsid w:val="005D05CD"/>
    <w:rsid w:val="005E0587"/>
    <w:rsid w:val="005F4F3F"/>
    <w:rsid w:val="00617298"/>
    <w:rsid w:val="00630BA0"/>
    <w:rsid w:val="00636366"/>
    <w:rsid w:val="00641E62"/>
    <w:rsid w:val="00671B48"/>
    <w:rsid w:val="006727EF"/>
    <w:rsid w:val="00681021"/>
    <w:rsid w:val="00692070"/>
    <w:rsid w:val="006A2F58"/>
    <w:rsid w:val="006B431E"/>
    <w:rsid w:val="006E49D6"/>
    <w:rsid w:val="006F1795"/>
    <w:rsid w:val="00701FC8"/>
    <w:rsid w:val="00703955"/>
    <w:rsid w:val="00724E9F"/>
    <w:rsid w:val="00735812"/>
    <w:rsid w:val="00740DC5"/>
    <w:rsid w:val="00760ABF"/>
    <w:rsid w:val="00772776"/>
    <w:rsid w:val="0077798F"/>
    <w:rsid w:val="00790B7B"/>
    <w:rsid w:val="007D71C4"/>
    <w:rsid w:val="007E2FEA"/>
    <w:rsid w:val="007E352D"/>
    <w:rsid w:val="007E4BDA"/>
    <w:rsid w:val="008071E2"/>
    <w:rsid w:val="00815100"/>
    <w:rsid w:val="008235AB"/>
    <w:rsid w:val="0084138D"/>
    <w:rsid w:val="008477CE"/>
    <w:rsid w:val="00872499"/>
    <w:rsid w:val="0087793A"/>
    <w:rsid w:val="008A5B33"/>
    <w:rsid w:val="008B1FE7"/>
    <w:rsid w:val="008B2A76"/>
    <w:rsid w:val="008C1BBF"/>
    <w:rsid w:val="008C2EAE"/>
    <w:rsid w:val="008C7527"/>
    <w:rsid w:val="008D75B5"/>
    <w:rsid w:val="008E41B0"/>
    <w:rsid w:val="008E749D"/>
    <w:rsid w:val="008F7FBE"/>
    <w:rsid w:val="009157AD"/>
    <w:rsid w:val="00923885"/>
    <w:rsid w:val="00927E98"/>
    <w:rsid w:val="00935943"/>
    <w:rsid w:val="00937494"/>
    <w:rsid w:val="00966C92"/>
    <w:rsid w:val="009675E0"/>
    <w:rsid w:val="00980607"/>
    <w:rsid w:val="00985E98"/>
    <w:rsid w:val="009B33E3"/>
    <w:rsid w:val="009C60F9"/>
    <w:rsid w:val="009E2C52"/>
    <w:rsid w:val="009E34A7"/>
    <w:rsid w:val="009E570E"/>
    <w:rsid w:val="009F2F38"/>
    <w:rsid w:val="009F6E14"/>
    <w:rsid w:val="009F79B6"/>
    <w:rsid w:val="00A01F99"/>
    <w:rsid w:val="00A03E6A"/>
    <w:rsid w:val="00A074B0"/>
    <w:rsid w:val="00A26A45"/>
    <w:rsid w:val="00A31A35"/>
    <w:rsid w:val="00A629C3"/>
    <w:rsid w:val="00A80FD2"/>
    <w:rsid w:val="00A905C4"/>
    <w:rsid w:val="00A9083C"/>
    <w:rsid w:val="00A91DBC"/>
    <w:rsid w:val="00AA25B0"/>
    <w:rsid w:val="00AB414F"/>
    <w:rsid w:val="00AB6B01"/>
    <w:rsid w:val="00AC3FBF"/>
    <w:rsid w:val="00AD597B"/>
    <w:rsid w:val="00B31050"/>
    <w:rsid w:val="00B4234F"/>
    <w:rsid w:val="00B469B1"/>
    <w:rsid w:val="00B51796"/>
    <w:rsid w:val="00B6448D"/>
    <w:rsid w:val="00B73DDF"/>
    <w:rsid w:val="00B925F9"/>
    <w:rsid w:val="00B92824"/>
    <w:rsid w:val="00BB59E8"/>
    <w:rsid w:val="00BD088C"/>
    <w:rsid w:val="00C154CC"/>
    <w:rsid w:val="00C17BCD"/>
    <w:rsid w:val="00C402BD"/>
    <w:rsid w:val="00C643A5"/>
    <w:rsid w:val="00C70656"/>
    <w:rsid w:val="00CB199A"/>
    <w:rsid w:val="00CB5BE3"/>
    <w:rsid w:val="00CC767C"/>
    <w:rsid w:val="00CD10B5"/>
    <w:rsid w:val="00CD1B3C"/>
    <w:rsid w:val="00CD3A99"/>
    <w:rsid w:val="00CF1D5C"/>
    <w:rsid w:val="00D16BF0"/>
    <w:rsid w:val="00D25AE5"/>
    <w:rsid w:val="00D40EC6"/>
    <w:rsid w:val="00D500D0"/>
    <w:rsid w:val="00D56A2B"/>
    <w:rsid w:val="00D775A0"/>
    <w:rsid w:val="00D8126A"/>
    <w:rsid w:val="00D968A8"/>
    <w:rsid w:val="00DA2DB3"/>
    <w:rsid w:val="00DB0598"/>
    <w:rsid w:val="00DD4E7D"/>
    <w:rsid w:val="00DD65EB"/>
    <w:rsid w:val="00DE2320"/>
    <w:rsid w:val="00DF7D68"/>
    <w:rsid w:val="00E12CC4"/>
    <w:rsid w:val="00E307A6"/>
    <w:rsid w:val="00E40E70"/>
    <w:rsid w:val="00E47F51"/>
    <w:rsid w:val="00E5553D"/>
    <w:rsid w:val="00E6243F"/>
    <w:rsid w:val="00E81A53"/>
    <w:rsid w:val="00E863E2"/>
    <w:rsid w:val="00E93026"/>
    <w:rsid w:val="00EA55AD"/>
    <w:rsid w:val="00EA7F7B"/>
    <w:rsid w:val="00EB0170"/>
    <w:rsid w:val="00EB4F79"/>
    <w:rsid w:val="00EC608C"/>
    <w:rsid w:val="00ED2A47"/>
    <w:rsid w:val="00EF25D4"/>
    <w:rsid w:val="00F17223"/>
    <w:rsid w:val="00F22AF4"/>
    <w:rsid w:val="00F3161D"/>
    <w:rsid w:val="00F32F84"/>
    <w:rsid w:val="00F369F8"/>
    <w:rsid w:val="00F90175"/>
    <w:rsid w:val="00F9370B"/>
    <w:rsid w:val="00FA44F6"/>
    <w:rsid w:val="00FB2FB7"/>
    <w:rsid w:val="00FB6E8A"/>
    <w:rsid w:val="00FE33F4"/>
    <w:rsid w:val="00FF09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C6791"/>
  <w15:chartTrackingRefBased/>
  <w15:docId w15:val="{4E1BECFE-7976-4BC6-87DD-B4222E59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4F79"/>
  </w:style>
  <w:style w:type="paragraph" w:styleId="berschrift1">
    <w:name w:val="heading 1"/>
    <w:basedOn w:val="Standard"/>
    <w:next w:val="Standard"/>
    <w:link w:val="berschrift1Zchn"/>
    <w:uiPriority w:val="9"/>
    <w:qFormat/>
    <w:rsid w:val="008477CE"/>
    <w:pPr>
      <w:keepNext/>
      <w:keepLines/>
      <w:spacing w:before="240" w:after="0" w:line="240" w:lineRule="auto"/>
      <w:ind w:left="454" w:hanging="454"/>
      <w:jc w:val="both"/>
      <w:outlineLvl w:val="0"/>
    </w:pPr>
    <w:rPr>
      <w:rFonts w:eastAsiaTheme="majorEastAsia"/>
      <w:b/>
      <w:bCs/>
      <w:sz w:val="28"/>
      <w:szCs w:val="28"/>
    </w:rPr>
  </w:style>
  <w:style w:type="paragraph" w:styleId="berschrift2">
    <w:name w:val="heading 2"/>
    <w:basedOn w:val="Standard"/>
    <w:next w:val="Standard"/>
    <w:link w:val="berschrift2Zchn"/>
    <w:uiPriority w:val="9"/>
    <w:unhideWhenUsed/>
    <w:qFormat/>
    <w:rsid w:val="00EB4F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EB4F7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semiHidden/>
    <w:unhideWhenUsed/>
    <w:qFormat/>
    <w:rsid w:val="00EB4F7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B4F79"/>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EB4F79"/>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B4F7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B4F7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B4F7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71B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B48"/>
  </w:style>
  <w:style w:type="paragraph" w:styleId="Fuzeile">
    <w:name w:val="footer"/>
    <w:basedOn w:val="Standard"/>
    <w:link w:val="FuzeileZchn"/>
    <w:uiPriority w:val="99"/>
    <w:unhideWhenUsed/>
    <w:rsid w:val="00671B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1B48"/>
  </w:style>
  <w:style w:type="character" w:customStyle="1" w:styleId="berschrift1Zchn">
    <w:name w:val="Überschrift 1 Zchn"/>
    <w:basedOn w:val="Absatz-Standardschriftart"/>
    <w:link w:val="berschrift1"/>
    <w:uiPriority w:val="9"/>
    <w:rsid w:val="008477CE"/>
    <w:rPr>
      <w:rFonts w:eastAsiaTheme="majorEastAsia"/>
      <w:b/>
      <w:bCs/>
      <w:sz w:val="28"/>
      <w:szCs w:val="28"/>
    </w:rPr>
  </w:style>
  <w:style w:type="character" w:customStyle="1" w:styleId="berschrift2Zchn">
    <w:name w:val="Überschrift 2 Zchn"/>
    <w:basedOn w:val="Absatz-Standardschriftart"/>
    <w:link w:val="berschrift2"/>
    <w:uiPriority w:val="9"/>
    <w:rsid w:val="00EB4F79"/>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EB4F79"/>
    <w:rPr>
      <w:rFonts w:asciiTheme="majorHAnsi" w:eastAsiaTheme="majorEastAsia" w:hAnsiTheme="majorHAnsi" w:cstheme="majorBidi"/>
      <w:color w:val="1F3763" w:themeColor="accent1" w:themeShade="7F"/>
      <w:szCs w:val="24"/>
    </w:rPr>
  </w:style>
  <w:style w:type="character" w:customStyle="1" w:styleId="berschrift4Zchn">
    <w:name w:val="Überschrift 4 Zchn"/>
    <w:basedOn w:val="Absatz-Standardschriftart"/>
    <w:link w:val="berschrift4"/>
    <w:uiPriority w:val="9"/>
    <w:semiHidden/>
    <w:rsid w:val="00EB4F79"/>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B4F79"/>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EB4F79"/>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EB4F79"/>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B4F7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B4F79"/>
    <w:rPr>
      <w:rFonts w:asciiTheme="majorHAnsi" w:eastAsiaTheme="majorEastAsia" w:hAnsiTheme="majorHAnsi" w:cstheme="majorBidi"/>
      <w:i/>
      <w:iCs/>
      <w:color w:val="272727" w:themeColor="text1" w:themeTint="D8"/>
      <w:sz w:val="21"/>
      <w:szCs w:val="21"/>
    </w:rPr>
  </w:style>
  <w:style w:type="paragraph" w:styleId="Beschriftung">
    <w:name w:val="caption"/>
    <w:basedOn w:val="Standard"/>
    <w:next w:val="Standard"/>
    <w:uiPriority w:val="35"/>
    <w:semiHidden/>
    <w:unhideWhenUsed/>
    <w:qFormat/>
    <w:rsid w:val="00EB4F79"/>
    <w:pPr>
      <w:spacing w:after="200" w:line="240" w:lineRule="auto"/>
    </w:pPr>
    <w:rPr>
      <w:i/>
      <w:iCs/>
      <w:color w:val="44546A" w:themeColor="text2"/>
      <w:sz w:val="18"/>
      <w:szCs w:val="18"/>
    </w:rPr>
  </w:style>
  <w:style w:type="paragraph" w:styleId="Titel">
    <w:name w:val="Title"/>
    <w:basedOn w:val="Standard"/>
    <w:next w:val="Standard"/>
    <w:link w:val="TitelZchn"/>
    <w:uiPriority w:val="10"/>
    <w:qFormat/>
    <w:rsid w:val="00EB4F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B4F7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EB4F79"/>
    <w:pPr>
      <w:numPr>
        <w:ilvl w:val="1"/>
      </w:numPr>
    </w:pPr>
    <w:rPr>
      <w:rFonts w:asciiTheme="minorHAnsi" w:eastAsiaTheme="minorEastAsia" w:hAnsiTheme="minorHAnsi" w:cstheme="minorBidi"/>
      <w:color w:val="5A5A5A" w:themeColor="text1" w:themeTint="A5"/>
      <w:spacing w:val="15"/>
      <w:sz w:val="22"/>
    </w:rPr>
  </w:style>
  <w:style w:type="character" w:customStyle="1" w:styleId="UntertitelZchn">
    <w:name w:val="Untertitel Zchn"/>
    <w:basedOn w:val="Absatz-Standardschriftart"/>
    <w:link w:val="Untertitel"/>
    <w:uiPriority w:val="11"/>
    <w:rsid w:val="00EB4F79"/>
    <w:rPr>
      <w:rFonts w:asciiTheme="minorHAnsi" w:eastAsiaTheme="minorEastAsia" w:hAnsiTheme="minorHAnsi" w:cstheme="minorBidi"/>
      <w:color w:val="5A5A5A" w:themeColor="text1" w:themeTint="A5"/>
      <w:spacing w:val="15"/>
      <w:sz w:val="22"/>
    </w:rPr>
  </w:style>
  <w:style w:type="character" w:styleId="Fett">
    <w:name w:val="Strong"/>
    <w:basedOn w:val="Absatz-Standardschriftart"/>
    <w:uiPriority w:val="22"/>
    <w:qFormat/>
    <w:rsid w:val="00EB4F79"/>
    <w:rPr>
      <w:b/>
      <w:bCs/>
    </w:rPr>
  </w:style>
  <w:style w:type="character" w:styleId="Hervorhebung">
    <w:name w:val="Emphasis"/>
    <w:basedOn w:val="Absatz-Standardschriftart"/>
    <w:uiPriority w:val="20"/>
    <w:qFormat/>
    <w:rsid w:val="00EB4F79"/>
    <w:rPr>
      <w:i/>
      <w:iCs/>
    </w:rPr>
  </w:style>
  <w:style w:type="paragraph" w:styleId="KeinLeerraum">
    <w:name w:val="No Spacing"/>
    <w:uiPriority w:val="1"/>
    <w:qFormat/>
    <w:rsid w:val="00EB4F79"/>
    <w:pPr>
      <w:spacing w:after="0" w:line="240" w:lineRule="auto"/>
    </w:pPr>
  </w:style>
  <w:style w:type="paragraph" w:styleId="Zitat">
    <w:name w:val="Quote"/>
    <w:basedOn w:val="Standard"/>
    <w:next w:val="Standard"/>
    <w:link w:val="ZitatZchn"/>
    <w:uiPriority w:val="29"/>
    <w:qFormat/>
    <w:rsid w:val="00EB4F79"/>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EB4F79"/>
    <w:rPr>
      <w:i/>
      <w:iCs/>
      <w:color w:val="404040" w:themeColor="text1" w:themeTint="BF"/>
    </w:rPr>
  </w:style>
  <w:style w:type="paragraph" w:styleId="IntensivesZitat">
    <w:name w:val="Intense Quote"/>
    <w:basedOn w:val="Standard"/>
    <w:next w:val="Standard"/>
    <w:link w:val="IntensivesZitatZchn"/>
    <w:uiPriority w:val="30"/>
    <w:qFormat/>
    <w:rsid w:val="00EB4F7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EB4F79"/>
    <w:rPr>
      <w:i/>
      <w:iCs/>
      <w:color w:val="4472C4" w:themeColor="accent1"/>
    </w:rPr>
  </w:style>
  <w:style w:type="character" w:styleId="SchwacheHervorhebung">
    <w:name w:val="Subtle Emphasis"/>
    <w:basedOn w:val="Absatz-Standardschriftart"/>
    <w:uiPriority w:val="19"/>
    <w:qFormat/>
    <w:rsid w:val="00EB4F79"/>
    <w:rPr>
      <w:i/>
      <w:iCs/>
      <w:color w:val="404040" w:themeColor="text1" w:themeTint="BF"/>
    </w:rPr>
  </w:style>
  <w:style w:type="character" w:styleId="IntensiveHervorhebung">
    <w:name w:val="Intense Emphasis"/>
    <w:basedOn w:val="Absatz-Standardschriftart"/>
    <w:uiPriority w:val="21"/>
    <w:qFormat/>
    <w:rsid w:val="00EB4F79"/>
    <w:rPr>
      <w:i/>
      <w:iCs/>
      <w:color w:val="4472C4" w:themeColor="accent1"/>
    </w:rPr>
  </w:style>
  <w:style w:type="character" w:styleId="SchwacherVerweis">
    <w:name w:val="Subtle Reference"/>
    <w:basedOn w:val="Absatz-Standardschriftart"/>
    <w:uiPriority w:val="31"/>
    <w:qFormat/>
    <w:rsid w:val="00EB4F79"/>
    <w:rPr>
      <w:smallCaps/>
      <w:color w:val="5A5A5A" w:themeColor="text1" w:themeTint="A5"/>
    </w:rPr>
  </w:style>
  <w:style w:type="character" w:styleId="IntensiverVerweis">
    <w:name w:val="Intense Reference"/>
    <w:basedOn w:val="Absatz-Standardschriftart"/>
    <w:uiPriority w:val="32"/>
    <w:qFormat/>
    <w:rsid w:val="00EB4F79"/>
    <w:rPr>
      <w:b/>
      <w:bCs/>
      <w:smallCaps/>
      <w:color w:val="4472C4" w:themeColor="accent1"/>
      <w:spacing w:val="5"/>
    </w:rPr>
  </w:style>
  <w:style w:type="character" w:styleId="Buchtitel">
    <w:name w:val="Book Title"/>
    <w:basedOn w:val="Absatz-Standardschriftart"/>
    <w:uiPriority w:val="33"/>
    <w:qFormat/>
    <w:rsid w:val="00EB4F79"/>
    <w:rPr>
      <w:b/>
      <w:bCs/>
      <w:i/>
      <w:iCs/>
      <w:spacing w:val="5"/>
    </w:rPr>
  </w:style>
  <w:style w:type="paragraph" w:styleId="Inhaltsverzeichnisberschrift">
    <w:name w:val="TOC Heading"/>
    <w:basedOn w:val="berschrift1"/>
    <w:next w:val="Standard"/>
    <w:uiPriority w:val="39"/>
    <w:unhideWhenUsed/>
    <w:qFormat/>
    <w:rsid w:val="00EB4F79"/>
    <w:pPr>
      <w:outlineLvl w:val="9"/>
    </w:pPr>
  </w:style>
  <w:style w:type="paragraph" w:styleId="Listenabsatz">
    <w:name w:val="List Paragraph"/>
    <w:basedOn w:val="Standard"/>
    <w:uiPriority w:val="34"/>
    <w:qFormat/>
    <w:rsid w:val="00703955"/>
    <w:pPr>
      <w:ind w:left="720"/>
      <w:contextualSpacing/>
    </w:pPr>
  </w:style>
  <w:style w:type="paragraph" w:styleId="Verzeichnis1">
    <w:name w:val="toc 1"/>
    <w:basedOn w:val="Standard"/>
    <w:next w:val="Standard"/>
    <w:autoRedefine/>
    <w:uiPriority w:val="39"/>
    <w:unhideWhenUsed/>
    <w:rsid w:val="00F22AF4"/>
    <w:pPr>
      <w:tabs>
        <w:tab w:val="left" w:pos="660"/>
        <w:tab w:val="right" w:leader="dot" w:pos="9060"/>
      </w:tabs>
      <w:spacing w:after="100"/>
    </w:pPr>
  </w:style>
  <w:style w:type="character" w:styleId="Hyperlink">
    <w:name w:val="Hyperlink"/>
    <w:basedOn w:val="Absatz-Standardschriftart"/>
    <w:uiPriority w:val="99"/>
    <w:unhideWhenUsed/>
    <w:rsid w:val="00F22AF4"/>
    <w:rPr>
      <w:color w:val="0563C1" w:themeColor="hyperlink"/>
      <w:u w:val="single"/>
    </w:rPr>
  </w:style>
  <w:style w:type="paragraph" w:styleId="Verzeichnis2">
    <w:name w:val="toc 2"/>
    <w:basedOn w:val="Standard"/>
    <w:next w:val="Standard"/>
    <w:autoRedefine/>
    <w:uiPriority w:val="39"/>
    <w:unhideWhenUsed/>
    <w:rsid w:val="00F22AF4"/>
    <w:pPr>
      <w:spacing w:after="100"/>
      <w:ind w:left="220"/>
    </w:pPr>
    <w:rPr>
      <w:rFonts w:asciiTheme="minorHAnsi" w:eastAsiaTheme="minorEastAsia" w:hAnsiTheme="minorHAnsi" w:cs="Times New Roman"/>
      <w:sz w:val="22"/>
      <w:lang w:eastAsia="de-DE"/>
    </w:rPr>
  </w:style>
  <w:style w:type="paragraph" w:styleId="Verzeichnis3">
    <w:name w:val="toc 3"/>
    <w:basedOn w:val="Standard"/>
    <w:next w:val="Standard"/>
    <w:autoRedefine/>
    <w:uiPriority w:val="39"/>
    <w:unhideWhenUsed/>
    <w:rsid w:val="00F22AF4"/>
    <w:pPr>
      <w:spacing w:after="100"/>
      <w:ind w:left="440"/>
    </w:pPr>
    <w:rPr>
      <w:rFonts w:asciiTheme="minorHAnsi" w:eastAsiaTheme="minorEastAsia" w:hAnsiTheme="minorHAnsi" w:cs="Times New Roman"/>
      <w:sz w:val="22"/>
      <w:lang w:eastAsia="de-DE"/>
    </w:rPr>
  </w:style>
  <w:style w:type="character" w:styleId="NichtaufgelsteErwhnung">
    <w:name w:val="Unresolved Mention"/>
    <w:basedOn w:val="Absatz-Standardschriftart"/>
    <w:uiPriority w:val="99"/>
    <w:semiHidden/>
    <w:unhideWhenUsed/>
    <w:rsid w:val="00546DD9"/>
    <w:rPr>
      <w:color w:val="605E5C"/>
      <w:shd w:val="clear" w:color="auto" w:fill="E1DFDD"/>
    </w:rPr>
  </w:style>
  <w:style w:type="paragraph" w:styleId="Funotentext">
    <w:name w:val="footnote text"/>
    <w:basedOn w:val="Standard"/>
    <w:link w:val="FunotentextZchn"/>
    <w:uiPriority w:val="99"/>
    <w:semiHidden/>
    <w:unhideWhenUsed/>
    <w:rsid w:val="001F7C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F7CC6"/>
    <w:rPr>
      <w:sz w:val="20"/>
      <w:szCs w:val="20"/>
    </w:rPr>
  </w:style>
  <w:style w:type="character" w:styleId="Funotenzeichen">
    <w:name w:val="footnote reference"/>
    <w:basedOn w:val="Absatz-Standardschriftart"/>
    <w:uiPriority w:val="99"/>
    <w:semiHidden/>
    <w:unhideWhenUsed/>
    <w:rsid w:val="001F7CC6"/>
    <w:rPr>
      <w:vertAlign w:val="superscript"/>
    </w:rPr>
  </w:style>
  <w:style w:type="table" w:styleId="Tabellenraster">
    <w:name w:val="Table Grid"/>
    <w:basedOn w:val="NormaleTabelle"/>
    <w:uiPriority w:val="39"/>
    <w:rsid w:val="0003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92D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DF0"/>
    <w:rPr>
      <w:rFonts w:ascii="Segoe UI" w:hAnsi="Segoe UI" w:cs="Segoe UI"/>
      <w:sz w:val="18"/>
      <w:szCs w:val="18"/>
    </w:rPr>
  </w:style>
  <w:style w:type="character" w:styleId="Kommentarzeichen">
    <w:name w:val="annotation reference"/>
    <w:basedOn w:val="Absatz-Standardschriftart"/>
    <w:uiPriority w:val="99"/>
    <w:semiHidden/>
    <w:unhideWhenUsed/>
    <w:rsid w:val="00196674"/>
    <w:rPr>
      <w:sz w:val="16"/>
      <w:szCs w:val="16"/>
    </w:rPr>
  </w:style>
  <w:style w:type="paragraph" w:styleId="Kommentartext">
    <w:name w:val="annotation text"/>
    <w:basedOn w:val="Standard"/>
    <w:link w:val="KommentartextZchn"/>
    <w:uiPriority w:val="99"/>
    <w:semiHidden/>
    <w:unhideWhenUsed/>
    <w:rsid w:val="001966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6674"/>
    <w:rPr>
      <w:sz w:val="20"/>
      <w:szCs w:val="20"/>
    </w:rPr>
  </w:style>
  <w:style w:type="paragraph" w:styleId="Kommentarthema">
    <w:name w:val="annotation subject"/>
    <w:basedOn w:val="Kommentartext"/>
    <w:next w:val="Kommentartext"/>
    <w:link w:val="KommentarthemaZchn"/>
    <w:uiPriority w:val="99"/>
    <w:semiHidden/>
    <w:unhideWhenUsed/>
    <w:rsid w:val="00196674"/>
    <w:rPr>
      <w:b/>
      <w:bCs/>
    </w:rPr>
  </w:style>
  <w:style w:type="character" w:customStyle="1" w:styleId="KommentarthemaZchn">
    <w:name w:val="Kommentarthema Zchn"/>
    <w:basedOn w:val="KommentartextZchn"/>
    <w:link w:val="Kommentarthema"/>
    <w:uiPriority w:val="99"/>
    <w:semiHidden/>
    <w:rsid w:val="00196674"/>
    <w:rPr>
      <w:b/>
      <w:bCs/>
      <w:sz w:val="20"/>
      <w:szCs w:val="20"/>
    </w:rPr>
  </w:style>
  <w:style w:type="character" w:styleId="BesuchterLink">
    <w:name w:val="FollowedHyperlink"/>
    <w:basedOn w:val="Absatz-Standardschriftart"/>
    <w:uiPriority w:val="99"/>
    <w:semiHidden/>
    <w:unhideWhenUsed/>
    <w:rsid w:val="000B073F"/>
    <w:rPr>
      <w:color w:val="954F72" w:themeColor="followedHyperlink"/>
      <w:u w:val="single"/>
    </w:rPr>
  </w:style>
  <w:style w:type="paragraph" w:customStyle="1" w:styleId="Default">
    <w:name w:val="Default"/>
    <w:rsid w:val="008235AB"/>
    <w:pPr>
      <w:autoSpaceDE w:val="0"/>
      <w:autoSpaceDN w:val="0"/>
      <w:adjustRightInd w:val="0"/>
      <w:spacing w:after="0" w:line="240" w:lineRule="auto"/>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2867">
      <w:bodyDiv w:val="1"/>
      <w:marLeft w:val="0"/>
      <w:marRight w:val="0"/>
      <w:marTop w:val="0"/>
      <w:marBottom w:val="0"/>
      <w:divBdr>
        <w:top w:val="none" w:sz="0" w:space="0" w:color="auto"/>
        <w:left w:val="none" w:sz="0" w:space="0" w:color="auto"/>
        <w:bottom w:val="none" w:sz="0" w:space="0" w:color="auto"/>
        <w:right w:val="none" w:sz="0" w:space="0" w:color="auto"/>
      </w:divBdr>
    </w:div>
    <w:div w:id="465125935">
      <w:bodyDiv w:val="1"/>
      <w:marLeft w:val="0"/>
      <w:marRight w:val="0"/>
      <w:marTop w:val="0"/>
      <w:marBottom w:val="0"/>
      <w:divBdr>
        <w:top w:val="none" w:sz="0" w:space="0" w:color="auto"/>
        <w:left w:val="none" w:sz="0" w:space="0" w:color="auto"/>
        <w:bottom w:val="none" w:sz="0" w:space="0" w:color="auto"/>
        <w:right w:val="none" w:sz="0" w:space="0" w:color="auto"/>
      </w:divBdr>
      <w:divsChild>
        <w:div w:id="1212621271">
          <w:marLeft w:val="0"/>
          <w:marRight w:val="0"/>
          <w:marTop w:val="0"/>
          <w:marBottom w:val="0"/>
          <w:divBdr>
            <w:top w:val="none" w:sz="0" w:space="0" w:color="auto"/>
            <w:left w:val="none" w:sz="0" w:space="0" w:color="auto"/>
            <w:bottom w:val="none" w:sz="0" w:space="0" w:color="auto"/>
            <w:right w:val="none" w:sz="0" w:space="0" w:color="auto"/>
          </w:divBdr>
        </w:div>
        <w:div w:id="1144077485">
          <w:marLeft w:val="0"/>
          <w:marRight w:val="0"/>
          <w:marTop w:val="0"/>
          <w:marBottom w:val="0"/>
          <w:divBdr>
            <w:top w:val="none" w:sz="0" w:space="0" w:color="auto"/>
            <w:left w:val="none" w:sz="0" w:space="0" w:color="auto"/>
            <w:bottom w:val="none" w:sz="0" w:space="0" w:color="auto"/>
            <w:right w:val="none" w:sz="0" w:space="0" w:color="auto"/>
          </w:divBdr>
        </w:div>
        <w:div w:id="1153137833">
          <w:marLeft w:val="0"/>
          <w:marRight w:val="0"/>
          <w:marTop w:val="0"/>
          <w:marBottom w:val="0"/>
          <w:divBdr>
            <w:top w:val="none" w:sz="0" w:space="0" w:color="auto"/>
            <w:left w:val="none" w:sz="0" w:space="0" w:color="auto"/>
            <w:bottom w:val="none" w:sz="0" w:space="0" w:color="auto"/>
            <w:right w:val="none" w:sz="0" w:space="0" w:color="auto"/>
          </w:divBdr>
        </w:div>
      </w:divsChild>
    </w:div>
    <w:div w:id="66205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g-sigmarszell.de/baugebiet-an-wiesenstras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g-sigmarszell.de/baugebiet-an-wiesenstras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g-sigmarszell.de/baugebiet-an-wiesenstras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st@vg-sigmarszel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1279AFD3D7F24E9BC2FDFD539C30C5" ma:contentTypeVersion="3" ma:contentTypeDescription="Ein neues Dokument erstellen." ma:contentTypeScope="" ma:versionID="03773cc3698414be49b0209b2b08520f">
  <xsd:schema xmlns:xsd="http://www.w3.org/2001/XMLSchema" xmlns:xs="http://www.w3.org/2001/XMLSchema" xmlns:p="http://schemas.microsoft.com/office/2006/metadata/properties" xmlns:ns3="5597a8a3-13dd-42d1-80e0-34991cdaa57c" targetNamespace="http://schemas.microsoft.com/office/2006/metadata/properties" ma:root="true" ma:fieldsID="04c3c0163d212dcdcc3243f8bd04074c" ns3:_="">
    <xsd:import namespace="5597a8a3-13dd-42d1-80e0-34991cdaa57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7a8a3-13dd-42d1-80e0-34991cdaa5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59415-B074-4073-B4A7-20B1D8436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7a8a3-13dd-42d1-80e0-34991cda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903825-B215-446A-AF63-A9E8803A4EFC}">
  <ds:schemaRefs>
    <ds:schemaRef ds:uri="http://schemas.microsoft.com/sharepoint/v3/contenttype/forms"/>
  </ds:schemaRefs>
</ds:datastoreItem>
</file>

<file path=customXml/itemProps3.xml><?xml version="1.0" encoding="utf-8"?>
<ds:datastoreItem xmlns:ds="http://schemas.openxmlformats.org/officeDocument/2006/customXml" ds:itemID="{8FAA0E6C-8836-46D0-93C6-5056DACB2D68}">
  <ds:schemaRefs>
    <ds:schemaRef ds:uri="http://www.w3.org/XML/1998/namespace"/>
    <ds:schemaRef ds:uri="http://schemas.microsoft.com/office/2006/documentManagement/types"/>
    <ds:schemaRef ds:uri="http://purl.org/dc/terms/"/>
    <ds:schemaRef ds:uri="http://schemas.microsoft.com/office/infopath/2007/PartnerControls"/>
    <ds:schemaRef ds:uri="5597a8a3-13dd-42d1-80e0-34991cdaa57c"/>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5B74F7A7-E7A2-489F-BF1E-00C1DA03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3580</Words>
  <Characters>22560</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May</dc:creator>
  <cp:keywords/>
  <dc:description/>
  <cp:lastModifiedBy>Maria Jäger</cp:lastModifiedBy>
  <cp:revision>3</cp:revision>
  <cp:lastPrinted>2022-01-26T10:29:00Z</cp:lastPrinted>
  <dcterms:created xsi:type="dcterms:W3CDTF">2023-09-04T11:46:00Z</dcterms:created>
  <dcterms:modified xsi:type="dcterms:W3CDTF">2023-09-04T11:56:00Z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0x010100E81279AFD3D7F24E9BC2FDFD539C30C5</vt:lpwstr>
  </property>
</Properties>
</file>